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D12" w:rsidRDefault="00A47445">
      <w:pPr>
        <w:widowControl/>
        <w:spacing w:line="430" w:lineRule="exact"/>
        <w:ind w:firstLineChars="200" w:firstLine="723"/>
        <w:jc w:val="center"/>
        <w:rPr>
          <w:rFonts w:ascii="楷体" w:eastAsia="楷体" w:hAnsi="楷体"/>
          <w:b/>
          <w:kern w:val="0"/>
          <w:sz w:val="36"/>
          <w:szCs w:val="36"/>
        </w:rPr>
      </w:pPr>
      <w:bookmarkStart w:id="0" w:name="_Toc26219_WPSOffice_Level3"/>
      <w:r>
        <w:rPr>
          <w:rFonts w:ascii="楷体" w:eastAsia="楷体" w:hAnsi="楷体" w:hint="eastAsia"/>
          <w:b/>
          <w:kern w:val="0"/>
          <w:sz w:val="36"/>
          <w:szCs w:val="36"/>
        </w:rPr>
        <w:t>机械制造与自动化专业培养方案</w:t>
      </w:r>
    </w:p>
    <w:p w:rsidR="00944D12" w:rsidRDefault="00944D12">
      <w:pPr>
        <w:widowControl/>
        <w:spacing w:line="430" w:lineRule="exact"/>
        <w:ind w:firstLineChars="200" w:firstLine="482"/>
        <w:jc w:val="center"/>
        <w:rPr>
          <w:rFonts w:ascii="楷体" w:eastAsia="楷体" w:hAnsi="楷体"/>
          <w:b/>
          <w:kern w:val="0"/>
          <w:sz w:val="24"/>
          <w:szCs w:val="24"/>
        </w:rPr>
      </w:pPr>
    </w:p>
    <w:p w:rsidR="00944D12" w:rsidRDefault="00A47445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专业层次</w:t>
      </w:r>
    </w:p>
    <w:p w:rsidR="00944D12" w:rsidRDefault="00A47445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   </w:t>
      </w:r>
      <w:r>
        <w:rPr>
          <w:rFonts w:ascii="仿宋" w:eastAsia="仿宋" w:hAnsi="仿宋" w:hint="eastAsia"/>
          <w:sz w:val="24"/>
          <w:szCs w:val="24"/>
        </w:rPr>
        <w:t>高起专</w:t>
      </w:r>
    </w:p>
    <w:p w:rsidR="00944D12" w:rsidRDefault="00A47445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bookmarkStart w:id="1" w:name="_Toc28471_WPSOffice_Level3"/>
      <w:r>
        <w:rPr>
          <w:rFonts w:ascii="仿宋" w:eastAsia="仿宋" w:hAnsi="仿宋" w:hint="eastAsia"/>
          <w:sz w:val="24"/>
          <w:szCs w:val="24"/>
        </w:rPr>
        <w:t>入学要求</w:t>
      </w:r>
    </w:p>
    <w:p w:rsidR="00944D12" w:rsidRDefault="00A47445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凡年满</w:t>
      </w:r>
      <w:r>
        <w:rPr>
          <w:rFonts w:ascii="仿宋" w:eastAsia="仿宋" w:hAnsi="仿宋"/>
          <w:sz w:val="24"/>
          <w:szCs w:val="24"/>
        </w:rPr>
        <w:t>18</w:t>
      </w:r>
      <w:r>
        <w:rPr>
          <w:rFonts w:ascii="仿宋" w:eastAsia="仿宋" w:hAnsi="仿宋"/>
          <w:sz w:val="24"/>
          <w:szCs w:val="24"/>
        </w:rPr>
        <w:t>周岁并须已具有教育行政部门认可的高中或中专（含普通高中、职业高中、中等专业学校、中等职业技术学校、高级技校）及以上毕业证书</w:t>
      </w:r>
      <w:r>
        <w:rPr>
          <w:rFonts w:ascii="仿宋" w:eastAsia="仿宋" w:hAnsi="仿宋" w:hint="eastAsia"/>
          <w:sz w:val="24"/>
          <w:szCs w:val="24"/>
        </w:rPr>
        <w:t>，</w:t>
      </w:r>
      <w:r>
        <w:rPr>
          <w:rFonts w:ascii="仿宋" w:eastAsia="仿宋" w:hAnsi="仿宋" w:hint="eastAsia"/>
          <w:sz w:val="24"/>
          <w:szCs w:val="24"/>
        </w:rPr>
        <w:t>参加成人</w:t>
      </w:r>
      <w:r>
        <w:rPr>
          <w:rFonts w:ascii="仿宋" w:eastAsia="仿宋" w:hAnsi="仿宋" w:hint="eastAsia"/>
          <w:sz w:val="24"/>
          <w:szCs w:val="24"/>
        </w:rPr>
        <w:t>高等</w:t>
      </w:r>
      <w:r>
        <w:rPr>
          <w:rFonts w:ascii="仿宋" w:eastAsia="仿宋" w:hAnsi="仿宋" w:hint="eastAsia"/>
          <w:sz w:val="24"/>
          <w:szCs w:val="24"/>
        </w:rPr>
        <w:t>教育入学考试</w:t>
      </w:r>
      <w:r>
        <w:rPr>
          <w:rFonts w:ascii="仿宋" w:eastAsia="仿宋" w:hAnsi="仿宋" w:hint="eastAsia"/>
          <w:sz w:val="24"/>
          <w:szCs w:val="24"/>
        </w:rPr>
        <w:t>达到录取要求</w:t>
      </w:r>
      <w:r>
        <w:rPr>
          <w:rFonts w:ascii="仿宋" w:eastAsia="仿宋" w:hAnsi="仿宋" w:hint="eastAsia"/>
          <w:sz w:val="24"/>
          <w:szCs w:val="24"/>
        </w:rPr>
        <w:t>或者符合政策免试入学</w:t>
      </w:r>
      <w:r>
        <w:rPr>
          <w:rFonts w:ascii="仿宋" w:eastAsia="仿宋" w:hAnsi="仿宋" w:hint="eastAsia"/>
          <w:sz w:val="24"/>
          <w:szCs w:val="24"/>
        </w:rPr>
        <w:t>取得入学资格。</w:t>
      </w:r>
    </w:p>
    <w:p w:rsidR="00944D12" w:rsidRDefault="00A47445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三、</w:t>
      </w:r>
      <w:r>
        <w:rPr>
          <w:rFonts w:ascii="仿宋" w:eastAsia="仿宋" w:hAnsi="仿宋" w:hint="eastAsia"/>
          <w:sz w:val="24"/>
          <w:szCs w:val="24"/>
        </w:rPr>
        <w:t xml:space="preserve"> </w:t>
      </w:r>
      <w:r>
        <w:rPr>
          <w:rFonts w:ascii="仿宋" w:eastAsia="仿宋" w:hAnsi="仿宋" w:hint="eastAsia"/>
          <w:sz w:val="24"/>
          <w:szCs w:val="24"/>
        </w:rPr>
        <w:t>培养目标</w:t>
      </w:r>
      <w:bookmarkEnd w:id="1"/>
    </w:p>
    <w:p w:rsidR="00944D12" w:rsidRDefault="00A47445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面向制造业生产第一线，培养德、智、体、美全面发展，具有良好的职业道德和创新精神，掌握现代机械制造及自动控制的理论知识、应用技术和操作技能，从事机械零部件制造与装配、机电设备安装与调试及维修、自动控制技术应用的高端技能型专门人才。</w:t>
      </w:r>
    </w:p>
    <w:p w:rsidR="00944D12" w:rsidRDefault="00A47445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四、</w:t>
      </w:r>
      <w:r>
        <w:rPr>
          <w:rFonts w:ascii="仿宋" w:eastAsia="仿宋" w:hAnsi="仿宋" w:hint="eastAsia"/>
          <w:sz w:val="24"/>
          <w:szCs w:val="24"/>
        </w:rPr>
        <w:t xml:space="preserve"> </w:t>
      </w:r>
      <w:r>
        <w:rPr>
          <w:rFonts w:ascii="仿宋" w:eastAsia="仿宋" w:hAnsi="仿宋" w:hint="eastAsia"/>
          <w:sz w:val="24"/>
          <w:szCs w:val="24"/>
        </w:rPr>
        <w:t>培养规格</w:t>
      </w:r>
    </w:p>
    <w:p w:rsidR="00944D12" w:rsidRDefault="00A47445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、修业年限</w:t>
      </w:r>
    </w:p>
    <w:p w:rsidR="00944D12" w:rsidRDefault="00A47445">
      <w:pPr>
        <w:widowControl/>
        <w:spacing w:line="430" w:lineRule="exact"/>
        <w:ind w:firstLineChars="150" w:firstLine="36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修业年限</w:t>
      </w:r>
      <w:r>
        <w:rPr>
          <w:rFonts w:ascii="仿宋" w:eastAsia="仿宋" w:hAnsi="仿宋" w:hint="eastAsia"/>
          <w:sz w:val="24"/>
          <w:szCs w:val="24"/>
        </w:rPr>
        <w:t>2.5-5</w:t>
      </w:r>
      <w:r>
        <w:rPr>
          <w:rFonts w:ascii="仿宋" w:eastAsia="仿宋" w:hAnsi="仿宋" w:hint="eastAsia"/>
          <w:sz w:val="24"/>
          <w:szCs w:val="24"/>
        </w:rPr>
        <w:t>年。</w:t>
      </w:r>
    </w:p>
    <w:p w:rsidR="00944D12" w:rsidRDefault="00A47445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、学习形式</w:t>
      </w:r>
    </w:p>
    <w:p w:rsidR="00944D12" w:rsidRDefault="00A47445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 </w:t>
      </w:r>
      <w:r>
        <w:rPr>
          <w:rFonts w:ascii="仿宋" w:eastAsia="仿宋" w:hAnsi="仿宋" w:hint="eastAsia"/>
          <w:sz w:val="24"/>
          <w:szCs w:val="24"/>
        </w:rPr>
        <w:t>业余</w:t>
      </w:r>
    </w:p>
    <w:p w:rsidR="00944D12" w:rsidRDefault="00A47445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3</w:t>
      </w:r>
      <w:r>
        <w:rPr>
          <w:rFonts w:ascii="仿宋" w:eastAsia="仿宋" w:hAnsi="仿宋" w:hint="eastAsia"/>
          <w:sz w:val="24"/>
          <w:szCs w:val="24"/>
        </w:rPr>
        <w:t>、总学时学分</w:t>
      </w:r>
    </w:p>
    <w:p w:rsidR="00944D12" w:rsidRDefault="00A47445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本专业课程共</w:t>
      </w:r>
      <w:r>
        <w:rPr>
          <w:rFonts w:ascii="仿宋" w:eastAsia="仿宋" w:hAnsi="仿宋" w:hint="eastAsia"/>
          <w:sz w:val="24"/>
          <w:szCs w:val="24"/>
        </w:rPr>
        <w:t>1280</w:t>
      </w:r>
      <w:r>
        <w:rPr>
          <w:rFonts w:ascii="仿宋" w:eastAsia="仿宋" w:hAnsi="仿宋" w:hint="eastAsia"/>
          <w:sz w:val="24"/>
          <w:szCs w:val="24"/>
        </w:rPr>
        <w:t>学时，</w:t>
      </w:r>
      <w:r>
        <w:rPr>
          <w:rFonts w:ascii="仿宋" w:eastAsia="仿宋" w:hAnsi="仿宋" w:hint="eastAsia"/>
          <w:sz w:val="24"/>
          <w:szCs w:val="24"/>
        </w:rPr>
        <w:t>80</w:t>
      </w:r>
      <w:r>
        <w:rPr>
          <w:rFonts w:ascii="仿宋" w:eastAsia="仿宋" w:hAnsi="仿宋" w:hint="eastAsia"/>
          <w:sz w:val="24"/>
          <w:szCs w:val="24"/>
        </w:rPr>
        <w:t>学分。其中通识教育平台课程</w:t>
      </w:r>
      <w:r>
        <w:rPr>
          <w:rFonts w:ascii="仿宋" w:eastAsia="仿宋" w:hAnsi="仿宋" w:hint="eastAsia"/>
          <w:sz w:val="24"/>
          <w:szCs w:val="24"/>
        </w:rPr>
        <w:t>464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29</w:t>
      </w:r>
      <w:r>
        <w:rPr>
          <w:rFonts w:ascii="仿宋" w:eastAsia="仿宋" w:hAnsi="仿宋" w:hint="eastAsia"/>
          <w:sz w:val="24"/>
          <w:szCs w:val="24"/>
        </w:rPr>
        <w:t>学分；专业教育平台课程</w:t>
      </w:r>
      <w:r>
        <w:rPr>
          <w:rFonts w:ascii="仿宋" w:eastAsia="仿宋" w:hAnsi="仿宋" w:hint="eastAsia"/>
          <w:sz w:val="24"/>
          <w:szCs w:val="24"/>
        </w:rPr>
        <w:t>288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18</w:t>
      </w:r>
      <w:r>
        <w:rPr>
          <w:rFonts w:ascii="仿宋" w:eastAsia="仿宋" w:hAnsi="仿宋" w:hint="eastAsia"/>
          <w:sz w:val="24"/>
          <w:szCs w:val="24"/>
        </w:rPr>
        <w:t>学分；个性化培养平台课程</w:t>
      </w:r>
      <w:r>
        <w:rPr>
          <w:rFonts w:ascii="仿宋" w:eastAsia="仿宋" w:hAnsi="仿宋" w:hint="eastAsia"/>
          <w:sz w:val="24"/>
          <w:szCs w:val="24"/>
        </w:rPr>
        <w:t>272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17</w:t>
      </w:r>
      <w:r>
        <w:rPr>
          <w:rFonts w:ascii="仿宋" w:eastAsia="仿宋" w:hAnsi="仿宋" w:hint="eastAsia"/>
          <w:sz w:val="24"/>
          <w:szCs w:val="24"/>
        </w:rPr>
        <w:t>学分；集中实践平台课程</w:t>
      </w:r>
      <w:r>
        <w:rPr>
          <w:rFonts w:ascii="仿宋" w:eastAsia="仿宋" w:hAnsi="仿宋" w:hint="eastAsia"/>
          <w:sz w:val="24"/>
          <w:szCs w:val="24"/>
        </w:rPr>
        <w:t>256</w:t>
      </w:r>
      <w:r>
        <w:rPr>
          <w:rFonts w:ascii="仿宋" w:eastAsia="仿宋" w:hAnsi="仿宋" w:hint="eastAsia"/>
          <w:sz w:val="24"/>
          <w:szCs w:val="24"/>
        </w:rPr>
        <w:t>学</w:t>
      </w:r>
      <w:r>
        <w:rPr>
          <w:rFonts w:ascii="仿宋" w:eastAsia="仿宋" w:hAnsi="仿宋" w:hint="eastAsia"/>
          <w:sz w:val="24"/>
          <w:szCs w:val="24"/>
        </w:rPr>
        <w:t>时，计</w:t>
      </w:r>
      <w:r>
        <w:rPr>
          <w:rFonts w:ascii="仿宋" w:eastAsia="仿宋" w:hAnsi="仿宋" w:hint="eastAsia"/>
          <w:sz w:val="24"/>
          <w:szCs w:val="24"/>
        </w:rPr>
        <w:t>16</w:t>
      </w:r>
      <w:r>
        <w:rPr>
          <w:rFonts w:ascii="仿宋" w:eastAsia="仿宋" w:hAnsi="仿宋" w:hint="eastAsia"/>
          <w:sz w:val="24"/>
          <w:szCs w:val="24"/>
        </w:rPr>
        <w:t>学分。</w:t>
      </w:r>
    </w:p>
    <w:p w:rsidR="00944D12" w:rsidRDefault="00A47445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4</w:t>
      </w:r>
      <w:r>
        <w:rPr>
          <w:rFonts w:ascii="仿宋" w:eastAsia="仿宋" w:hAnsi="仿宋" w:hint="eastAsia"/>
          <w:sz w:val="24"/>
          <w:szCs w:val="24"/>
        </w:rPr>
        <w:t>、毕业要求</w:t>
      </w:r>
    </w:p>
    <w:p w:rsidR="00944D12" w:rsidRDefault="00A47445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 </w:t>
      </w:r>
      <w:r>
        <w:rPr>
          <w:rFonts w:ascii="仿宋" w:eastAsia="仿宋" w:hAnsi="仿宋" w:hint="eastAsia"/>
          <w:sz w:val="24"/>
          <w:szCs w:val="24"/>
        </w:rPr>
        <w:t>学生完成培养方案规定的课程和学分要求，考核合格，准予毕业。</w:t>
      </w:r>
    </w:p>
    <w:p w:rsidR="00944D12" w:rsidRDefault="00A47445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5</w:t>
      </w:r>
      <w:r>
        <w:rPr>
          <w:rFonts w:ascii="仿宋" w:eastAsia="仿宋" w:hAnsi="仿宋" w:hint="eastAsia"/>
          <w:sz w:val="24"/>
          <w:szCs w:val="24"/>
        </w:rPr>
        <w:t>、人才培养知识、能力和素质要求</w:t>
      </w:r>
    </w:p>
    <w:p w:rsidR="00944D12" w:rsidRDefault="00A47445">
      <w:pPr>
        <w:widowControl/>
        <w:spacing w:line="430" w:lineRule="exact"/>
        <w:ind w:firstLineChars="150" w:firstLine="36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本专业毕业的学生</w:t>
      </w:r>
      <w:r>
        <w:rPr>
          <w:rFonts w:ascii="仿宋" w:eastAsia="仿宋" w:hAnsi="仿宋" w:hint="eastAsia"/>
          <w:sz w:val="24"/>
          <w:szCs w:val="24"/>
        </w:rPr>
        <w:t>,</w:t>
      </w:r>
      <w:r>
        <w:rPr>
          <w:rFonts w:ascii="仿宋" w:eastAsia="仿宋" w:hAnsi="仿宋" w:hint="eastAsia"/>
          <w:sz w:val="24"/>
          <w:szCs w:val="24"/>
        </w:rPr>
        <w:t>应该达到以下知识、能力与素质的基本要求。</w:t>
      </w:r>
    </w:p>
    <w:p w:rsidR="00944D12" w:rsidRDefault="00A47445">
      <w:pPr>
        <w:widowControl/>
        <w:spacing w:line="430" w:lineRule="exact"/>
        <w:ind w:firstLineChars="175" w:firstLine="42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(1)</w:t>
      </w:r>
      <w:r>
        <w:rPr>
          <w:rFonts w:ascii="仿宋" w:eastAsia="仿宋" w:hAnsi="仿宋" w:hint="eastAsia"/>
          <w:sz w:val="24"/>
          <w:szCs w:val="24"/>
        </w:rPr>
        <w:t>知识要求：具有一定的人文社会科学知识；掌握必备的工程技术基本知识、机械制造及其自动化专业知识及相关知识；了解体育运动和卫生保健的基本知识。</w:t>
      </w:r>
    </w:p>
    <w:p w:rsidR="00944D12" w:rsidRDefault="00A47445">
      <w:pPr>
        <w:widowControl/>
        <w:spacing w:line="430" w:lineRule="exact"/>
        <w:ind w:firstLineChars="175" w:firstLine="42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(2)</w:t>
      </w:r>
      <w:r>
        <w:rPr>
          <w:rFonts w:ascii="仿宋" w:eastAsia="仿宋" w:hAnsi="仿宋" w:hint="eastAsia"/>
          <w:sz w:val="24"/>
          <w:szCs w:val="24"/>
        </w:rPr>
        <w:t>能力要求：通过英语相应水平考试，具备一定的英语交流能力；通过计算机相应水平考试，具备一定的计算机应用能力；能完成机械零部件制造及加工工艺设计；能完成数控机床编程与操作；能完成电气控制系统的安装与调试、生</w:t>
      </w:r>
      <w:r>
        <w:rPr>
          <w:rFonts w:ascii="仿宋" w:eastAsia="仿宋" w:hAnsi="仿宋" w:hint="eastAsia"/>
          <w:sz w:val="24"/>
          <w:szCs w:val="24"/>
        </w:rPr>
        <w:lastRenderedPageBreak/>
        <w:t>产技术与管理；能完成机电设备的管理与维护；掌握科学锻炼身体的基本技能，达到国家规定的大学生体育锻炼标准。</w:t>
      </w:r>
    </w:p>
    <w:p w:rsidR="00944D12" w:rsidRDefault="00A47445">
      <w:pPr>
        <w:widowControl/>
        <w:spacing w:line="430" w:lineRule="exact"/>
        <w:ind w:firstLineChars="175" w:firstLine="42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(3)</w:t>
      </w:r>
      <w:r>
        <w:rPr>
          <w:rFonts w:ascii="仿宋" w:eastAsia="仿宋" w:hAnsi="仿宋" w:hint="eastAsia"/>
          <w:sz w:val="24"/>
          <w:szCs w:val="24"/>
        </w:rPr>
        <w:t>素质要求：热爱祖国，树立正确的世界观和人生观，努力学习马列主义、毛泽东思想、邓小平理论和“三个代表”重要思想，受到初步</w:t>
      </w:r>
      <w:r>
        <w:rPr>
          <w:rFonts w:ascii="仿宋" w:eastAsia="仿宋" w:hAnsi="仿宋" w:hint="eastAsia"/>
          <w:szCs w:val="21"/>
        </w:rPr>
        <w:t>的国防教育和军事训练，遵纪守法、具有良好的思想道德素质；</w:t>
      </w:r>
      <w:r>
        <w:rPr>
          <w:rFonts w:ascii="仿宋" w:eastAsia="仿宋" w:hAnsi="仿宋" w:hint="eastAsia"/>
          <w:sz w:val="24"/>
          <w:szCs w:val="24"/>
        </w:rPr>
        <w:t>养成诚信、敬业、科</w:t>
      </w:r>
      <w:r>
        <w:rPr>
          <w:rFonts w:ascii="仿宋" w:eastAsia="仿宋" w:hAnsi="仿宋" w:hint="eastAsia"/>
          <w:sz w:val="24"/>
          <w:szCs w:val="24"/>
        </w:rPr>
        <w:t>学、严谨的工作态度和较强的法律法规、安全、质量、效率、保密及环保意识，具有良好的职业道德素质；具有良好的文化素质；身心健康，具有良好的身心素质。</w:t>
      </w:r>
    </w:p>
    <w:p w:rsidR="00944D12" w:rsidRDefault="00A47445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五、</w:t>
      </w:r>
      <w:r>
        <w:rPr>
          <w:rFonts w:ascii="仿宋" w:eastAsia="仿宋" w:hAnsi="仿宋" w:hint="eastAsia"/>
          <w:sz w:val="24"/>
          <w:szCs w:val="24"/>
        </w:rPr>
        <w:t xml:space="preserve"> </w:t>
      </w:r>
      <w:bookmarkStart w:id="2" w:name="_Toc3490_WPSOffice_Level3"/>
      <w:bookmarkEnd w:id="0"/>
      <w:r>
        <w:rPr>
          <w:rFonts w:ascii="仿宋" w:eastAsia="仿宋" w:hAnsi="仿宋" w:hint="eastAsia"/>
          <w:sz w:val="24"/>
          <w:szCs w:val="24"/>
        </w:rPr>
        <w:t>专业核心课程</w:t>
      </w:r>
      <w:bookmarkEnd w:id="2"/>
    </w:p>
    <w:p w:rsidR="00944D12" w:rsidRDefault="00130B31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0851A0">
        <w:rPr>
          <w:rFonts w:ascii="仿宋" w:eastAsia="仿宋" w:hAnsi="仿宋" w:hint="eastAsia"/>
          <w:sz w:val="24"/>
          <w:szCs w:val="24"/>
        </w:rPr>
        <w:t>思想道德修养与法律基础</w:t>
      </w:r>
      <w:r>
        <w:rPr>
          <w:rFonts w:ascii="仿宋" w:eastAsia="仿宋" w:hAnsi="仿宋" w:hint="eastAsia"/>
          <w:sz w:val="24"/>
          <w:szCs w:val="24"/>
        </w:rPr>
        <w:t>、</w:t>
      </w:r>
      <w:r w:rsidRPr="000851A0">
        <w:rPr>
          <w:rFonts w:ascii="仿宋" w:eastAsia="仿宋" w:hAnsi="仿宋" w:hint="eastAsia"/>
          <w:sz w:val="24"/>
          <w:szCs w:val="24"/>
        </w:rPr>
        <w:t>毛泽东思想和中国特色社会主义理论体系概论、</w:t>
      </w:r>
      <w:r w:rsidR="00A47445">
        <w:rPr>
          <w:rFonts w:ascii="仿宋" w:eastAsia="仿宋" w:hAnsi="仿宋" w:hint="eastAsia"/>
          <w:sz w:val="24"/>
          <w:szCs w:val="24"/>
        </w:rPr>
        <w:t>机械制图及建模、机械设计基础、机械制造基础、经济型数控系统设计课程设计</w:t>
      </w:r>
      <w:r w:rsidR="00A47445">
        <w:rPr>
          <w:rFonts w:ascii="仿宋" w:eastAsia="仿宋" w:hAnsi="仿宋" w:hint="eastAsia"/>
          <w:sz w:val="24"/>
          <w:szCs w:val="24"/>
        </w:rPr>
        <w:t>。</w:t>
      </w:r>
    </w:p>
    <w:p w:rsidR="00944D12" w:rsidRDefault="00A47445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bookmarkStart w:id="3" w:name="_Toc22397_WPSOffice_Level3"/>
      <w:r>
        <w:rPr>
          <w:rFonts w:ascii="仿宋" w:eastAsia="仿宋" w:hAnsi="仿宋" w:hint="eastAsia"/>
          <w:sz w:val="24"/>
          <w:szCs w:val="24"/>
        </w:rPr>
        <w:t>六、</w:t>
      </w:r>
      <w:bookmarkStart w:id="4" w:name="_Toc8000_WPSOffice_Level3"/>
      <w:bookmarkEnd w:id="3"/>
      <w:r>
        <w:rPr>
          <w:rFonts w:ascii="仿宋" w:eastAsia="仿宋" w:hAnsi="仿宋" w:hint="eastAsia"/>
          <w:sz w:val="24"/>
          <w:szCs w:val="24"/>
        </w:rPr>
        <w:t>教学计划进程表</w:t>
      </w:r>
      <w:bookmarkEnd w:id="4"/>
    </w:p>
    <w:p w:rsidR="00944D12" w:rsidRDefault="00A47445">
      <w:pPr>
        <w:widowControl/>
        <w:spacing w:line="430" w:lineRule="exact"/>
        <w:ind w:firstLineChars="150" w:firstLine="36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见“机械制造与自动化”专科教学进程。</w:t>
      </w:r>
      <w:bookmarkStart w:id="5" w:name="_GoBack"/>
      <w:bookmarkEnd w:id="5"/>
    </w:p>
    <w:tbl>
      <w:tblPr>
        <w:tblW w:w="90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"/>
        <w:gridCol w:w="630"/>
        <w:gridCol w:w="585"/>
        <w:gridCol w:w="2535"/>
        <w:gridCol w:w="720"/>
        <w:gridCol w:w="810"/>
        <w:gridCol w:w="975"/>
        <w:gridCol w:w="1050"/>
        <w:gridCol w:w="660"/>
        <w:gridCol w:w="555"/>
      </w:tblGrid>
      <w:tr w:rsidR="00944D12" w:rsidTr="00130B31">
        <w:trPr>
          <w:trHeight w:val="564"/>
        </w:trPr>
        <w:tc>
          <w:tcPr>
            <w:tcW w:w="9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  <w:lang w:bidi="ar"/>
              </w:rPr>
              <w:t>机械制造与自动化</w:t>
            </w:r>
          </w:p>
        </w:tc>
      </w:tr>
      <w:tr w:rsidR="00944D12" w:rsidTr="00130B31">
        <w:trPr>
          <w:trHeight w:val="452"/>
        </w:trPr>
        <w:tc>
          <w:tcPr>
            <w:tcW w:w="9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 xml:space="preserve">   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学制：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2.5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 xml:space="preserve">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层次：高起专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 xml:space="preserve">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形式：业余</w:t>
            </w:r>
          </w:p>
        </w:tc>
      </w:tr>
      <w:tr w:rsidR="00944D12" w:rsidTr="00130B31">
        <w:trPr>
          <w:trHeight w:val="270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课程类别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课程性质</w:t>
            </w:r>
          </w:p>
        </w:tc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序号</w:t>
            </w:r>
          </w:p>
        </w:tc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课程名称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总学分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学时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开课学期</w:t>
            </w:r>
          </w:p>
        </w:tc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考核方式</w:t>
            </w:r>
          </w:p>
        </w:tc>
      </w:tr>
      <w:tr w:rsidR="00944D12">
        <w:trPr>
          <w:trHeight w:val="270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8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25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总学时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理论学时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实践学时</w:t>
            </w: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5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944D12">
        <w:trPr>
          <w:trHeight w:val="270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通识教育平台</w:t>
            </w: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必修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思想道德修养与法律基础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944D12">
        <w:trPr>
          <w:trHeight w:val="270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马克思主义基本原理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944D12">
        <w:trPr>
          <w:trHeight w:val="270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英语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A1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944D12">
        <w:trPr>
          <w:trHeight w:val="270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英语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A2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944D12">
        <w:trPr>
          <w:trHeight w:val="270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计算机文化基础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944D12">
        <w:trPr>
          <w:trHeight w:val="270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应用文写作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944D12">
        <w:trPr>
          <w:trHeight w:val="270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7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高等数学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944D12">
        <w:trPr>
          <w:trHeight w:val="270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高等数学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944D12">
        <w:trPr>
          <w:trHeight w:val="270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9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线性代数和概率统计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944D12">
        <w:trPr>
          <w:trHeight w:val="270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小计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29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464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464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944D12">
        <w:trPr>
          <w:trHeight w:val="270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专业教育平台</w:t>
            </w: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必修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机械制图及建模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944D12">
        <w:trPr>
          <w:trHeight w:val="270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大学物理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944D12">
        <w:trPr>
          <w:trHeight w:val="270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电工学与电子学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56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944D12">
        <w:trPr>
          <w:trHeight w:val="270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机械设计基础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56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944D12">
        <w:trPr>
          <w:trHeight w:val="270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机械制造基础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944D12">
        <w:trPr>
          <w:trHeight w:val="270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小计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288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256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944D12">
        <w:trPr>
          <w:trHeight w:val="270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个性化培养平台</w:t>
            </w: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选修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程序设计语言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3.5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24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944D12">
        <w:trPr>
          <w:trHeight w:val="270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工程力学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56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944D12">
        <w:trPr>
          <w:trHeight w:val="270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材料及热表处理方法选用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944D12">
        <w:trPr>
          <w:trHeight w:val="270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金属零件手工制作与测量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944D12">
        <w:trPr>
          <w:trHeight w:val="270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液压与气压传动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944D12">
        <w:trPr>
          <w:trHeight w:val="270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金属切削机床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2.5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944D12">
        <w:trPr>
          <w:trHeight w:val="270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7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普通机床加工技术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944D12">
        <w:trPr>
          <w:trHeight w:val="270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机床电气控制技术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28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944D12">
        <w:trPr>
          <w:trHeight w:val="270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9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计算机工业控制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944D12">
        <w:trPr>
          <w:trHeight w:val="270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10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数控机床加工工艺与编程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56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24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944D12">
        <w:trPr>
          <w:trHeight w:val="270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11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CAD/CAM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技术应用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24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24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944D12">
        <w:trPr>
          <w:trHeight w:val="270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12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现代企业管理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944D12">
        <w:trPr>
          <w:trHeight w:val="270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13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textAlignment w:val="center"/>
              <w:rPr>
                <w:rFonts w:ascii="方正书宋简体" w:eastAsia="方正书宋简体" w:hAnsi="方正书宋简体" w:cs="方正书宋简体"/>
                <w:color w:val="000000"/>
                <w:szCs w:val="21"/>
              </w:rPr>
            </w:pPr>
            <w:r>
              <w:rPr>
                <w:rFonts w:ascii="方正书宋简体" w:eastAsia="方正书宋简体" w:hAnsi="方正书宋简体" w:cs="方正书宋简体"/>
                <w:color w:val="000000"/>
                <w:kern w:val="0"/>
                <w:szCs w:val="21"/>
                <w:lang w:bidi="ar"/>
              </w:rPr>
              <w:t>自开课程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方正书宋简体" w:eastAsia="方正书宋简体" w:hAnsi="方正书宋简体" w:cs="方正书宋简体"/>
                <w:color w:val="000000"/>
                <w:szCs w:val="21"/>
              </w:rPr>
            </w:pPr>
            <w:r>
              <w:rPr>
                <w:rFonts w:ascii="方正书宋简体" w:eastAsia="方正书宋简体" w:hAnsi="方正书宋简体" w:cs="方正书宋简体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944D12">
            <w:pPr>
              <w:jc w:val="center"/>
              <w:rPr>
                <w:rFonts w:ascii="方正书宋简体" w:eastAsia="方正书宋简体" w:hAnsi="方正书宋简体" w:cs="方正书宋简体"/>
                <w:color w:val="00000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944D12">
            <w:pPr>
              <w:jc w:val="center"/>
              <w:rPr>
                <w:rFonts w:ascii="方正书宋简体" w:eastAsia="方正书宋简体" w:hAnsi="方正书宋简体" w:cs="方正书宋简体"/>
                <w:color w:val="000000"/>
                <w:szCs w:val="21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944D12">
        <w:trPr>
          <w:trHeight w:val="270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小计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44</w:t>
            </w:r>
          </w:p>
        </w:tc>
        <w:tc>
          <w:tcPr>
            <w:tcW w:w="40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选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学分</w:t>
            </w:r>
          </w:p>
        </w:tc>
      </w:tr>
      <w:tr w:rsidR="00944D12">
        <w:trPr>
          <w:trHeight w:val="270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集中实践平台</w:t>
            </w: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必修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机械制造课程设计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944D12">
        <w:trPr>
          <w:trHeight w:val="270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经济型数控系统设计课程设计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944D12">
        <w:trPr>
          <w:trHeight w:val="270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毕业实习与设计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192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192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944D12">
        <w:trPr>
          <w:trHeight w:val="270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小计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256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256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944D12">
        <w:trPr>
          <w:trHeight w:val="270"/>
        </w:trPr>
        <w:tc>
          <w:tcPr>
            <w:tcW w:w="43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总计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A474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1280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44D12" w:rsidRDefault="00944D12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</w:tbl>
    <w:p w:rsidR="00944D12" w:rsidRDefault="00944D12">
      <w:pPr>
        <w:rPr>
          <w:sz w:val="24"/>
          <w:szCs w:val="24"/>
        </w:rPr>
      </w:pPr>
    </w:p>
    <w:sectPr w:rsidR="00944D12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7445" w:rsidRDefault="00A47445">
      <w:r>
        <w:separator/>
      </w:r>
    </w:p>
  </w:endnote>
  <w:endnote w:type="continuationSeparator" w:id="0">
    <w:p w:rsidR="00A47445" w:rsidRDefault="00A47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宋体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7445" w:rsidRDefault="00A47445">
      <w:r>
        <w:separator/>
      </w:r>
    </w:p>
  </w:footnote>
  <w:footnote w:type="continuationSeparator" w:id="0">
    <w:p w:rsidR="00A47445" w:rsidRDefault="00A474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D12" w:rsidRDefault="00944D12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37EA9A"/>
    <w:multiLevelType w:val="singleLevel"/>
    <w:tmpl w:val="4A37EA9A"/>
    <w:lvl w:ilvl="0">
      <w:start w:val="1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7609F8"/>
    <w:rsid w:val="000C189E"/>
    <w:rsid w:val="00130B31"/>
    <w:rsid w:val="00154BAD"/>
    <w:rsid w:val="001664EF"/>
    <w:rsid w:val="00201786"/>
    <w:rsid w:val="00310873"/>
    <w:rsid w:val="0033757F"/>
    <w:rsid w:val="004338E7"/>
    <w:rsid w:val="0049137D"/>
    <w:rsid w:val="00501057"/>
    <w:rsid w:val="005402F1"/>
    <w:rsid w:val="005A0C28"/>
    <w:rsid w:val="005C5D6B"/>
    <w:rsid w:val="007E65CC"/>
    <w:rsid w:val="00873026"/>
    <w:rsid w:val="00916ADA"/>
    <w:rsid w:val="00944D12"/>
    <w:rsid w:val="00956CEA"/>
    <w:rsid w:val="009B7161"/>
    <w:rsid w:val="009E394E"/>
    <w:rsid w:val="00A47445"/>
    <w:rsid w:val="00AB2BA7"/>
    <w:rsid w:val="00B23B3D"/>
    <w:rsid w:val="00C52426"/>
    <w:rsid w:val="00CA19DC"/>
    <w:rsid w:val="00D86AA8"/>
    <w:rsid w:val="00EB0144"/>
    <w:rsid w:val="00F27DDA"/>
    <w:rsid w:val="07431884"/>
    <w:rsid w:val="191B4467"/>
    <w:rsid w:val="1CCE77D8"/>
    <w:rsid w:val="1D0F4F5D"/>
    <w:rsid w:val="1D4F34E2"/>
    <w:rsid w:val="437609F8"/>
    <w:rsid w:val="46B863E3"/>
    <w:rsid w:val="50686845"/>
    <w:rsid w:val="61171C2C"/>
    <w:rsid w:val="640B2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92F73CF-CE38-4C71-9CD9-A63E9271A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Pr>
      <w:sz w:val="24"/>
    </w:rPr>
  </w:style>
  <w:style w:type="character" w:customStyle="1" w:styleId="a6">
    <w:name w:val="页眉 字符"/>
    <w:basedOn w:val="a0"/>
    <w:link w:val="a5"/>
    <w:qFormat/>
    <w:rPr>
      <w:rFonts w:ascii="Calibri" w:hAnsi="Calibr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312</Words>
  <Characters>1782</Characters>
  <Application>Microsoft Office Word</Application>
  <DocSecurity>0</DocSecurity>
  <Lines>14</Lines>
  <Paragraphs>4</Paragraphs>
  <ScaleCrop>false</ScaleCrop>
  <Company>微软中国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周红燕</cp:lastModifiedBy>
  <cp:revision>15</cp:revision>
  <cp:lastPrinted>2019-07-01T06:58:00Z</cp:lastPrinted>
  <dcterms:created xsi:type="dcterms:W3CDTF">2019-06-25T05:53:00Z</dcterms:created>
  <dcterms:modified xsi:type="dcterms:W3CDTF">2020-07-02T01:35:00Z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2052-11.1.0.9587</vt:lpwstr>
  </property>
</Properties>
</file>