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DBD" w:rsidRDefault="00E4278C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法学培养方案</w:t>
      </w:r>
    </w:p>
    <w:p w:rsidR="002B5DBD" w:rsidRDefault="002B5DBD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2B5DBD" w:rsidRDefault="00E4278C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一、专业层次</w:t>
      </w:r>
    </w:p>
    <w:p w:rsidR="002B5DBD" w:rsidRDefault="00E4278C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专升本</w:t>
      </w:r>
    </w:p>
    <w:p w:rsidR="002B5DBD" w:rsidRDefault="00E4278C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1" w:name="_Toc28471_WPSOffice_Level3"/>
      <w:r>
        <w:rPr>
          <w:rFonts w:ascii="仿宋" w:eastAsia="仿宋" w:hAnsi="仿宋" w:hint="eastAsia"/>
          <w:b/>
          <w:bCs/>
          <w:sz w:val="28"/>
          <w:szCs w:val="28"/>
        </w:rPr>
        <w:t>二、入学要求</w:t>
      </w:r>
    </w:p>
    <w:p w:rsidR="002B5DBD" w:rsidRDefault="00E4278C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须已具有国民教育系列高等教育（含普通高等教育、高等职业教育、成人高等教育、网络教育、高等教育自学考试）专科及以上毕业证书。</w:t>
      </w:r>
    </w:p>
    <w:p w:rsidR="002B5DBD" w:rsidRDefault="00E4278C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三、培养目标</w:t>
      </w:r>
      <w:bookmarkEnd w:id="1"/>
    </w:p>
    <w:p w:rsidR="002B5DBD" w:rsidRDefault="00E4278C">
      <w:pPr>
        <w:pStyle w:val="2"/>
        <w:spacing w:beforeLines="0" w:afterLines="0" w:line="400" w:lineRule="exact"/>
        <w:ind w:firstLineChars="0" w:firstLine="482"/>
        <w:rPr>
          <w:rFonts w:ascii="仿宋" w:eastAsia="仿宋" w:hAnsi="仿宋"/>
          <w:kern w:val="2"/>
          <w:sz w:val="24"/>
          <w:szCs w:val="24"/>
        </w:rPr>
      </w:pPr>
      <w:r>
        <w:rPr>
          <w:rFonts w:ascii="仿宋" w:eastAsia="仿宋" w:hAnsi="仿宋" w:hint="eastAsia"/>
          <w:kern w:val="2"/>
          <w:sz w:val="24"/>
          <w:szCs w:val="24"/>
        </w:rPr>
        <w:t>法学专业培养德、智、体、美、劳全面发展，熟悉和坚持中国特色社会主义法治体系，具备合理的知识结构、扎实的专业理论基础、熟练的职业技能和较强的创新创业能力，能适应多样化法律职业要求的复合型、职业型、创新型卓越法治人才。</w:t>
      </w:r>
    </w:p>
    <w:p w:rsidR="002B5DBD" w:rsidRDefault="00E4278C">
      <w:pPr>
        <w:pStyle w:val="2"/>
        <w:spacing w:beforeLines="0" w:afterLines="0" w:line="400" w:lineRule="exact"/>
        <w:ind w:firstLineChars="0" w:firstLine="482"/>
        <w:rPr>
          <w:rFonts w:ascii="仿宋" w:eastAsia="仿宋" w:hAnsi="仿宋"/>
          <w:kern w:val="2"/>
          <w:sz w:val="24"/>
          <w:szCs w:val="24"/>
        </w:rPr>
      </w:pPr>
      <w:r>
        <w:rPr>
          <w:rFonts w:ascii="仿宋" w:eastAsia="仿宋" w:hAnsi="仿宋" w:hint="eastAsia"/>
          <w:kern w:val="2"/>
          <w:sz w:val="24"/>
          <w:szCs w:val="24"/>
        </w:rPr>
        <w:t>本专业学生毕业后，可以在审判机关、检察机关、行政机关、仲裁机构、企业事业单位和社会团体、法律服务机构、教育机构从事立法、司法、执法、法律服务和法律教育等工作。学生毕业</w:t>
      </w:r>
      <w:r>
        <w:rPr>
          <w:rFonts w:ascii="仿宋" w:eastAsia="仿宋" w:hAnsi="仿宋"/>
          <w:kern w:val="2"/>
          <w:sz w:val="24"/>
          <w:szCs w:val="24"/>
        </w:rPr>
        <w:t>5</w:t>
      </w:r>
      <w:r>
        <w:rPr>
          <w:rFonts w:ascii="仿宋" w:eastAsia="仿宋" w:hAnsi="仿宋" w:hint="eastAsia"/>
          <w:kern w:val="2"/>
          <w:sz w:val="24"/>
          <w:szCs w:val="24"/>
        </w:rPr>
        <w:t>年左右，应能够成为所在单位从事法律相关工作的业务骨干。</w:t>
      </w:r>
    </w:p>
    <w:p w:rsidR="002B5DBD" w:rsidRDefault="00E4278C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四、培养规格</w:t>
      </w:r>
    </w:p>
    <w:p w:rsidR="002B5DBD" w:rsidRDefault="00E4278C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2B5DBD" w:rsidRDefault="00E4278C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</w:t>
      </w:r>
      <w:r>
        <w:rPr>
          <w:rFonts w:ascii="仿宋" w:eastAsia="仿宋" w:hAnsi="仿宋"/>
          <w:sz w:val="24"/>
          <w:szCs w:val="24"/>
        </w:rPr>
        <w:t>2.5-5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2B5DBD" w:rsidRDefault="00E4278C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学习形式</w:t>
      </w:r>
    </w:p>
    <w:p w:rsidR="002B5DBD" w:rsidRDefault="00E4278C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函授/业余</w:t>
      </w:r>
    </w:p>
    <w:p w:rsidR="002B5DBD" w:rsidRDefault="00E4278C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总学时学分</w:t>
      </w:r>
    </w:p>
    <w:p w:rsidR="002B5DBD" w:rsidRDefault="00E4278C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/>
          <w:sz w:val="24"/>
          <w:szCs w:val="24"/>
        </w:rPr>
        <w:t>1280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/>
          <w:sz w:val="24"/>
          <w:szCs w:val="24"/>
        </w:rPr>
        <w:t>80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/>
          <w:sz w:val="24"/>
          <w:szCs w:val="24"/>
        </w:rPr>
        <w:t>3</w:t>
      </w:r>
      <w:r w:rsidR="00AC0486">
        <w:rPr>
          <w:rFonts w:ascii="仿宋" w:eastAsia="仿宋" w:hAnsi="仿宋" w:hint="eastAsia"/>
          <w:sz w:val="24"/>
          <w:szCs w:val="24"/>
        </w:rPr>
        <w:t>44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/>
          <w:sz w:val="24"/>
          <w:szCs w:val="24"/>
        </w:rPr>
        <w:t>2</w:t>
      </w:r>
      <w:r w:rsidR="00AC0486"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/>
          <w:sz w:val="24"/>
          <w:szCs w:val="24"/>
        </w:rPr>
        <w:t>.5</w:t>
      </w:r>
      <w:r>
        <w:rPr>
          <w:rFonts w:ascii="仿宋" w:eastAsia="仿宋" w:hAnsi="仿宋" w:hint="eastAsia"/>
          <w:sz w:val="24"/>
          <w:szCs w:val="24"/>
        </w:rPr>
        <w:t>学分；专业教育平台课程</w:t>
      </w:r>
      <w:r>
        <w:rPr>
          <w:rFonts w:ascii="仿宋" w:eastAsia="仿宋" w:hAnsi="仿宋"/>
          <w:sz w:val="24"/>
          <w:szCs w:val="24"/>
        </w:rPr>
        <w:t>520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/>
          <w:sz w:val="24"/>
          <w:szCs w:val="24"/>
        </w:rPr>
        <w:t>32.5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/>
          <w:sz w:val="24"/>
          <w:szCs w:val="24"/>
        </w:rPr>
        <w:t>2</w:t>
      </w:r>
      <w:r w:rsidR="00AC0486">
        <w:rPr>
          <w:rFonts w:ascii="仿宋" w:eastAsia="仿宋" w:hAnsi="仿宋" w:hint="eastAsia"/>
          <w:sz w:val="24"/>
          <w:szCs w:val="24"/>
        </w:rPr>
        <w:t>56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/>
          <w:sz w:val="24"/>
          <w:szCs w:val="24"/>
        </w:rPr>
        <w:t>1</w:t>
      </w:r>
      <w:r w:rsidR="00AC0486"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/>
          <w:sz w:val="24"/>
          <w:szCs w:val="24"/>
        </w:rPr>
        <w:t>160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/>
          <w:sz w:val="24"/>
          <w:szCs w:val="24"/>
        </w:rPr>
        <w:t>10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2B5DBD" w:rsidRDefault="00E4278C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毕业及学位要求</w:t>
      </w:r>
    </w:p>
    <w:p w:rsidR="002B5DBD" w:rsidRDefault="00E4278C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学生完成培养方案规定的课程和学分要求，考核合格，准予毕业。符合学位授予条件的，经申请授予法学学士学位。</w:t>
      </w:r>
    </w:p>
    <w:p w:rsidR="002B5DBD" w:rsidRDefault="00E4278C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人才培养知识、能力和素质要求</w:t>
      </w:r>
    </w:p>
    <w:p w:rsidR="002B5DBD" w:rsidRDefault="00E4278C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本专业毕业生能够具备以下的知识、能力、素质：</w:t>
      </w:r>
    </w:p>
    <w:p w:rsidR="002B5DBD" w:rsidRDefault="00E4278C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）具有系统的法学知识结构和严谨的法律逻辑思维能力，能够识别、分析、表达和评价复杂法律问题。</w:t>
      </w:r>
    </w:p>
    <w:p w:rsidR="002B5DBD" w:rsidRDefault="00E4278C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）能够运用法学原理和现代信息技术工具，针对复杂法律问题设计解决方案，处理相关实务工作，并能兼顾经济社会的可持续发展。</w:t>
      </w:r>
    </w:p>
    <w:p w:rsidR="002B5DBD" w:rsidRDefault="00E4278C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（</w:t>
      </w:r>
      <w:r>
        <w:rPr>
          <w:rFonts w:ascii="仿宋" w:eastAsia="仿宋" w:hAnsi="仿宋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）具有良好的人文、自然科学素养、社会责任感和职业道德，具备解决复杂法律问题的系统性思维、创新性潜质和开阔的国际视野。</w:t>
      </w:r>
    </w:p>
    <w:p w:rsidR="002B5DBD" w:rsidRDefault="00E4278C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）具有团队合作精神和创新精神，具备较强的组织管理和合作交流能力。</w:t>
      </w:r>
    </w:p>
    <w:p w:rsidR="002B5DBD" w:rsidRDefault="00E4278C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）具有终身学习的理念，并通过各种学习途径能够自我更新知识和提升能力，以不断适应社会发展和环境变化。</w:t>
      </w:r>
    </w:p>
    <w:bookmarkEnd w:id="0"/>
    <w:p w:rsidR="002B5DBD" w:rsidRDefault="00E4278C">
      <w:pPr>
        <w:widowControl/>
        <w:spacing w:line="430" w:lineRule="exact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五、专业核心课程</w:t>
      </w:r>
    </w:p>
    <w:p w:rsidR="002B5DBD" w:rsidRDefault="00C22EB2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404E42">
        <w:rPr>
          <w:rFonts w:ascii="仿宋" w:eastAsia="仿宋" w:hAnsi="仿宋" w:hint="eastAsia"/>
          <w:sz w:val="24"/>
          <w:szCs w:val="24"/>
        </w:rPr>
        <w:t>中国近现代史纲要</w:t>
      </w:r>
      <w:r w:rsidRPr="00040749">
        <w:rPr>
          <w:rFonts w:ascii="仿宋" w:eastAsia="仿宋" w:hAnsi="仿宋" w:hint="eastAsia"/>
          <w:sz w:val="24"/>
          <w:szCs w:val="24"/>
        </w:rPr>
        <w:t>、</w:t>
      </w:r>
      <w:r w:rsidRPr="00404E42">
        <w:rPr>
          <w:rFonts w:ascii="仿宋" w:eastAsia="仿宋" w:hAnsi="仿宋" w:hint="eastAsia"/>
          <w:sz w:val="24"/>
          <w:szCs w:val="24"/>
        </w:rPr>
        <w:t>马克思主义基本原理概论</w:t>
      </w:r>
      <w:r w:rsidRPr="00040749">
        <w:rPr>
          <w:rFonts w:ascii="仿宋" w:eastAsia="仿宋" w:hAnsi="仿宋" w:hint="eastAsia"/>
          <w:sz w:val="24"/>
          <w:szCs w:val="24"/>
        </w:rPr>
        <w:t>、</w:t>
      </w:r>
      <w:r w:rsidR="00E4278C">
        <w:rPr>
          <w:rFonts w:ascii="仿宋" w:eastAsia="仿宋" w:hAnsi="仿宋" w:hint="eastAsia"/>
          <w:sz w:val="24"/>
          <w:szCs w:val="24"/>
        </w:rPr>
        <w:t>法理学、宪法学、民法学总论、刑法学总论、民事诉讼法学、刑事诉讼法学、行政法与行政诉讼法学、经济法学、劳动与社会保障法学、知识产权法学、国际经济法学。</w:t>
      </w:r>
    </w:p>
    <w:p w:rsidR="002B5DBD" w:rsidRDefault="00E4278C">
      <w:pPr>
        <w:widowControl/>
        <w:spacing w:line="430" w:lineRule="exact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六、学位课程</w:t>
      </w:r>
    </w:p>
    <w:p w:rsidR="002B5DBD" w:rsidRDefault="00E4278C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法理学、刑法学总论、行政法与行政诉讼法学。</w:t>
      </w:r>
    </w:p>
    <w:p w:rsidR="002B5DBD" w:rsidRDefault="00E4278C" w:rsidP="00C22EB2">
      <w:pPr>
        <w:widowControl/>
        <w:spacing w:line="430" w:lineRule="exact"/>
        <w:jc w:val="left"/>
        <w:rPr>
          <w:rFonts w:ascii="仿宋" w:eastAsia="仿宋" w:hAnsi="仿宋"/>
          <w:b/>
          <w:sz w:val="28"/>
          <w:szCs w:val="28"/>
        </w:rPr>
      </w:pPr>
      <w:bookmarkStart w:id="2" w:name="_Toc8000_WPSOffice_Level3"/>
      <w:r>
        <w:rPr>
          <w:rFonts w:ascii="仿宋" w:eastAsia="仿宋" w:hAnsi="仿宋" w:hint="eastAsia"/>
          <w:b/>
          <w:sz w:val="28"/>
          <w:szCs w:val="28"/>
        </w:rPr>
        <w:t>七、教学计划进程表</w:t>
      </w:r>
      <w:bookmarkEnd w:id="2"/>
    </w:p>
    <w:p w:rsidR="00AC0486" w:rsidRDefault="00AC0486" w:rsidP="00C22EB2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</w:p>
    <w:p w:rsidR="00AC0486" w:rsidRDefault="00AC0486" w:rsidP="00C22EB2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</w:p>
    <w:tbl>
      <w:tblPr>
        <w:tblpPr w:leftFromText="180" w:rightFromText="180" w:vertAnchor="text" w:tblpY="-1439"/>
        <w:tblW w:w="9323" w:type="dxa"/>
        <w:tblLook w:val="04A0" w:firstRow="1" w:lastRow="0" w:firstColumn="1" w:lastColumn="0" w:noHBand="0" w:noVBand="1"/>
      </w:tblPr>
      <w:tblGrid>
        <w:gridCol w:w="567"/>
        <w:gridCol w:w="567"/>
        <w:gridCol w:w="709"/>
        <w:gridCol w:w="2977"/>
        <w:gridCol w:w="850"/>
        <w:gridCol w:w="851"/>
        <w:gridCol w:w="700"/>
        <w:gridCol w:w="722"/>
        <w:gridCol w:w="680"/>
        <w:gridCol w:w="700"/>
      </w:tblGrid>
      <w:tr w:rsidR="00C22EB2" w:rsidRPr="00C22EB2" w:rsidTr="0095748B">
        <w:trPr>
          <w:trHeight w:val="615"/>
        </w:trPr>
        <w:tc>
          <w:tcPr>
            <w:tcW w:w="93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C22EB2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法学</w:t>
            </w:r>
          </w:p>
        </w:tc>
      </w:tr>
      <w:tr w:rsidR="00C22EB2" w:rsidRPr="005E0E0A" w:rsidTr="0095748B">
        <w:trPr>
          <w:trHeight w:val="462"/>
        </w:trPr>
        <w:tc>
          <w:tcPr>
            <w:tcW w:w="93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EB2" w:rsidRPr="005E0E0A" w:rsidRDefault="00C22EB2" w:rsidP="00C22E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学制：2.5年              层次：专升本                形式：函授/业余</w:t>
            </w:r>
          </w:p>
        </w:tc>
      </w:tr>
      <w:tr w:rsidR="00C22EB2" w:rsidRPr="005E0E0A" w:rsidTr="0095748B">
        <w:trPr>
          <w:trHeight w:val="39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ind w:leftChars="-53" w:left="-111" w:rightChars="-52" w:right="-109" w:firstLine="1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课程</w:t>
            </w:r>
          </w:p>
          <w:p w:rsidR="00C22EB2" w:rsidRPr="005E0E0A" w:rsidRDefault="00C22EB2" w:rsidP="0095748B">
            <w:pPr>
              <w:widowControl/>
              <w:ind w:leftChars="-53" w:left="-111" w:rightChars="-52" w:right="-109" w:firstLine="1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ind w:leftChars="-54" w:left="-113" w:rightChars="-28" w:right="-59" w:firstLine="2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课程性质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ind w:leftChars="-52" w:left="-109" w:rightChars="-53" w:right="-111" w:firstLine="2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总学分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学时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开课学期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考核方式</w:t>
            </w:r>
          </w:p>
        </w:tc>
      </w:tr>
      <w:tr w:rsidR="00C22EB2" w:rsidRPr="005E0E0A" w:rsidTr="0095748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ind w:leftChars="-52" w:left="-99" w:rightChars="-47" w:right="-99" w:hangingChars="5" w:hanging="1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理论学时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实践学时</w:t>
            </w: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通识教育平台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中国近现代史纲要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马克思主义基本原理概论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形势与政策1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F3690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F3690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3014F9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3014F9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 w:rsidR="00C22EB2"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F3690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690" w:rsidRPr="005E0E0A" w:rsidRDefault="00CF3690" w:rsidP="00CF36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690" w:rsidRPr="005E0E0A" w:rsidRDefault="00CF3690" w:rsidP="00CF36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形势与政策2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3014F9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3014F9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 w:rsidR="00CF3690"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F3690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690" w:rsidRPr="005E0E0A" w:rsidRDefault="00CF3690" w:rsidP="00CF36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690" w:rsidRPr="005E0E0A" w:rsidRDefault="00CF3690" w:rsidP="00CF36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形势与政策3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3014F9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3014F9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 w:rsidR="00CF3690"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F3690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690" w:rsidRPr="005E0E0A" w:rsidRDefault="00CF3690" w:rsidP="00CF36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690" w:rsidRPr="005E0E0A" w:rsidRDefault="00CF3690" w:rsidP="00CF36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形势与政策4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3014F9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3014F9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 w:rsidR="00CF3690"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690" w:rsidRPr="005E0E0A" w:rsidRDefault="00CF3690" w:rsidP="00CF3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英语B1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C22E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英语B2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C22E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计算机应用基础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F3690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="00C22EB2" w:rsidRPr="005E0E0A">
              <w:rPr>
                <w:rFonts w:ascii="宋体" w:hAnsi="宋体" w:cs="宋体" w:hint="eastAsia"/>
                <w:kern w:val="0"/>
                <w:szCs w:val="21"/>
              </w:rPr>
              <w:t>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F3690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F3690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程序设计语言VB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小计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="00DD4F42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DD4F4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专业教育平台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法理学*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宪法学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刑法学总论*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56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bookmarkStart w:id="3" w:name="_GoBack"/>
            <w:bookmarkEnd w:id="3"/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民法学总论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56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刑事诉讼法学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经济法学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知识产权法学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民事诉讼法学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行政法与行政诉讼法学*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劳动与社会保障法学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国际经济法学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小计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496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个性化培养平台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选修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法律逻辑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刑法学分论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民法学分论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中国法律史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婚姻家庭继承法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国际法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合同法学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证据法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法律文书写作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国际私法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公司法学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法律职业伦理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财税法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商法学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环境资源法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/>
                <w:kern w:val="0"/>
                <w:szCs w:val="21"/>
              </w:rPr>
              <w:t>自开课程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/>
                <w:kern w:val="0"/>
                <w:szCs w:val="21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小计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47</w:t>
            </w:r>
          </w:p>
        </w:tc>
        <w:tc>
          <w:tcPr>
            <w:tcW w:w="3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选16学分</w:t>
            </w:r>
          </w:p>
        </w:tc>
      </w:tr>
      <w:tr w:rsidR="00C22EB2" w:rsidRPr="005E0E0A" w:rsidTr="0095748B">
        <w:trPr>
          <w:trHeight w:val="28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EB2" w:rsidRPr="005E0E0A" w:rsidRDefault="00C22EB2" w:rsidP="00C22EB2">
            <w:pPr>
              <w:widowControl/>
              <w:ind w:leftChars="-33" w:left="-69" w:rightChars="-50" w:right="-105" w:firstLine="1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t>集中</w:t>
            </w: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实践平台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必修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模拟审判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5E0E0A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E0A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C22EB2" w:rsidRPr="00C22EB2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EB2" w:rsidRPr="00C22EB2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EB2" w:rsidRPr="00C22EB2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>毕业实习及论文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>128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>128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>考查</w:t>
            </w:r>
          </w:p>
        </w:tc>
      </w:tr>
      <w:tr w:rsidR="00C22EB2" w:rsidRPr="00C22EB2" w:rsidTr="0095748B">
        <w:trPr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EB2" w:rsidRPr="00C22EB2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EB2" w:rsidRPr="00C22EB2" w:rsidRDefault="00C22EB2" w:rsidP="00957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>小计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22EB2" w:rsidRPr="00C22EB2" w:rsidTr="0095748B">
        <w:trPr>
          <w:trHeight w:val="285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>总计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>1280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22EB2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22EB2" w:rsidRPr="00C22EB2" w:rsidTr="0095748B">
        <w:trPr>
          <w:trHeight w:val="330"/>
        </w:trPr>
        <w:tc>
          <w:tcPr>
            <w:tcW w:w="93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EB2" w:rsidRPr="00C22EB2" w:rsidRDefault="00C22EB2" w:rsidP="00957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22EB2">
              <w:rPr>
                <w:rFonts w:ascii="宋体" w:hAnsi="宋体" w:cs="宋体" w:hint="eastAsia"/>
                <w:color w:val="000000"/>
                <w:kern w:val="0"/>
                <w:sz w:val="22"/>
              </w:rPr>
              <w:t>备注：带有*号的为学位课程</w:t>
            </w:r>
          </w:p>
        </w:tc>
      </w:tr>
    </w:tbl>
    <w:p w:rsidR="002B5DBD" w:rsidRPr="00C22EB2" w:rsidRDefault="002B5DBD"/>
    <w:sectPr w:rsidR="002B5DBD" w:rsidRPr="00C22EB2"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393" w:rsidRDefault="00BD0393" w:rsidP="00C22EB2">
      <w:r>
        <w:separator/>
      </w:r>
    </w:p>
  </w:endnote>
  <w:endnote w:type="continuationSeparator" w:id="0">
    <w:p w:rsidR="00BD0393" w:rsidRDefault="00BD0393" w:rsidP="00C22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393" w:rsidRDefault="00BD0393" w:rsidP="00C22EB2">
      <w:r>
        <w:separator/>
      </w:r>
    </w:p>
  </w:footnote>
  <w:footnote w:type="continuationSeparator" w:id="0">
    <w:p w:rsidR="00BD0393" w:rsidRDefault="00BD0393" w:rsidP="00C22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972231"/>
    <w:multiLevelType w:val="singleLevel"/>
    <w:tmpl w:val="68972231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1E0611C"/>
    <w:rsid w:val="00042800"/>
    <w:rsid w:val="00067D73"/>
    <w:rsid w:val="000B258C"/>
    <w:rsid w:val="0011162C"/>
    <w:rsid w:val="001C7D96"/>
    <w:rsid w:val="002404D8"/>
    <w:rsid w:val="002447A7"/>
    <w:rsid w:val="002B5DBD"/>
    <w:rsid w:val="003014F9"/>
    <w:rsid w:val="003B1E63"/>
    <w:rsid w:val="003D4836"/>
    <w:rsid w:val="003F00DE"/>
    <w:rsid w:val="00470712"/>
    <w:rsid w:val="004D1988"/>
    <w:rsid w:val="00583691"/>
    <w:rsid w:val="005E0E0A"/>
    <w:rsid w:val="006E5D4A"/>
    <w:rsid w:val="00810C30"/>
    <w:rsid w:val="008A4720"/>
    <w:rsid w:val="008F18F5"/>
    <w:rsid w:val="008F7517"/>
    <w:rsid w:val="00900B58"/>
    <w:rsid w:val="0094368E"/>
    <w:rsid w:val="0099000A"/>
    <w:rsid w:val="00A6239B"/>
    <w:rsid w:val="00AC0486"/>
    <w:rsid w:val="00BD0393"/>
    <w:rsid w:val="00C22EB2"/>
    <w:rsid w:val="00C30240"/>
    <w:rsid w:val="00C34440"/>
    <w:rsid w:val="00C46CDE"/>
    <w:rsid w:val="00CA3941"/>
    <w:rsid w:val="00CA53D7"/>
    <w:rsid w:val="00CF2332"/>
    <w:rsid w:val="00CF3690"/>
    <w:rsid w:val="00D87D68"/>
    <w:rsid w:val="00DC1DD5"/>
    <w:rsid w:val="00DC314F"/>
    <w:rsid w:val="00DD4F42"/>
    <w:rsid w:val="00DF3B8D"/>
    <w:rsid w:val="00E10AB9"/>
    <w:rsid w:val="00E1579D"/>
    <w:rsid w:val="00E24D24"/>
    <w:rsid w:val="00E4278C"/>
    <w:rsid w:val="00F143D2"/>
    <w:rsid w:val="05B4776A"/>
    <w:rsid w:val="0CDC15F8"/>
    <w:rsid w:val="11E0611C"/>
    <w:rsid w:val="14AE7749"/>
    <w:rsid w:val="16F77518"/>
    <w:rsid w:val="1A1C2BCD"/>
    <w:rsid w:val="1F11740E"/>
    <w:rsid w:val="2037243C"/>
    <w:rsid w:val="24247E7B"/>
    <w:rsid w:val="264327BB"/>
    <w:rsid w:val="266C38AA"/>
    <w:rsid w:val="2A623C87"/>
    <w:rsid w:val="384077AD"/>
    <w:rsid w:val="3878021F"/>
    <w:rsid w:val="391460DB"/>
    <w:rsid w:val="44FE49B3"/>
    <w:rsid w:val="728227B2"/>
    <w:rsid w:val="75E5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A0D8731-A3C8-4E9A-8D3B-1B1B89D0F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样式2 Char"/>
    <w:link w:val="2"/>
    <w:uiPriority w:val="99"/>
    <w:qFormat/>
    <w:locked/>
    <w:rPr>
      <w:rFonts w:ascii="黑体" w:eastAsia="黑体" w:cs="Times New Roman"/>
      <w:sz w:val="28"/>
      <w:szCs w:val="28"/>
      <w:lang w:bidi="ar-SA"/>
    </w:rPr>
  </w:style>
  <w:style w:type="paragraph" w:customStyle="1" w:styleId="2">
    <w:name w:val="样式2"/>
    <w:basedOn w:val="a"/>
    <w:link w:val="2Char"/>
    <w:uiPriority w:val="99"/>
    <w:qFormat/>
    <w:pPr>
      <w:spacing w:beforeLines="30" w:afterLines="30"/>
      <w:ind w:firstLineChars="200" w:firstLine="560"/>
    </w:pPr>
    <w:rPr>
      <w:rFonts w:ascii="黑体" w:eastAsia="黑体" w:hAnsi="Times New Roman"/>
      <w:kern w:val="0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C22E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C22EB2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2E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C22EB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7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342</Words>
  <Characters>1956</Characters>
  <Application>Microsoft Office Word</Application>
  <DocSecurity>0</DocSecurity>
  <Lines>16</Lines>
  <Paragraphs>4</Paragraphs>
  <ScaleCrop>false</ScaleCrop>
  <Company>china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杨翠兰</dc:creator>
  <cp:lastModifiedBy>周红燕</cp:lastModifiedBy>
  <cp:revision>27</cp:revision>
  <dcterms:created xsi:type="dcterms:W3CDTF">2019-09-18T08:09:00Z</dcterms:created>
  <dcterms:modified xsi:type="dcterms:W3CDTF">2021-05-17T08:09:00Z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