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0E7" w:rsidRDefault="00835589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工商管理培养方案</w:t>
      </w:r>
    </w:p>
    <w:p w:rsidR="006650E7" w:rsidRDefault="006650E7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以“强通识、宽口径、厚基础”为出发点，以“案例教学”为特色，培养具有社会责任感、公共意识和创新精神，具有人文精神与科学素养，经过科学、专业的训练，了解经济、营销、财务知识，掌握工商管理基础理论、知识、技能，熟悉工商管理前沿理论和实践，具备企业战略规划、人力资源管理、运营管理能力，能够在企事业单位、行政部门从事管理工作及相应咨询、培训工作的具有国际视野、本土情怀、团队精神、良好心态和持续学习意愿的创新型人才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本专业毕业生能够具备以下能力：</w:t>
      </w:r>
    </w:p>
    <w:p w:rsidR="006650E7" w:rsidRDefault="00835589" w:rsidP="00C7722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（1）具有良好的战略思维和全局观，能熟练运用战略管理方法与工具；</w:t>
      </w:r>
    </w:p>
    <w:p w:rsidR="006650E7" w:rsidRDefault="00835589" w:rsidP="00C7722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（2）熟悉人力资源管理各项实务的操作流程，熟悉国家各项劳动人事法规政策，并能实际操作运用；</w:t>
      </w:r>
    </w:p>
    <w:p w:rsidR="006650E7" w:rsidRDefault="00835589" w:rsidP="00C7722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（3）熟悉企业运营管理的方法与流程，能够独立完成中小企业运营管理工作；</w:t>
      </w:r>
    </w:p>
    <w:p w:rsidR="006650E7" w:rsidRDefault="00835589" w:rsidP="00C7722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（4）具有较高的企业综合管理能力和企业诊断能力，能够在企业中独挡一面；</w:t>
      </w:r>
    </w:p>
    <w:p w:rsidR="006650E7" w:rsidRDefault="00835589" w:rsidP="00C7722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（5）具有出色的人际交往能力、组织协调能力、沟通能力以及解决复杂问题的能力。</w:t>
      </w: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6650E7" w:rsidRDefault="00835589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1、修业年限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修业年限2.5-5年。</w:t>
      </w:r>
    </w:p>
    <w:p w:rsidR="006650E7" w:rsidRDefault="00835589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函授/业余</w:t>
      </w:r>
    </w:p>
    <w:p w:rsidR="006650E7" w:rsidRDefault="00835589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本专业课程共1280学时，80学分。其中通识教育平台课程432学时，计27学分；专业教育平台课程384学时，计24学分；个性化培养平台课程272学时，计17学分；集中实践平台课程192学时，计12学分。</w:t>
      </w:r>
    </w:p>
    <w:p w:rsidR="006650E7" w:rsidRDefault="00835589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毕业及学位要求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学生完成培养方案规定的课程和学分要求，考核合格，准予毕业。符合学位授予条件的，经申请授予管理学学士学位。</w:t>
      </w:r>
    </w:p>
    <w:p w:rsidR="006650E7" w:rsidRDefault="00835589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本专业毕业生需具备以下8个方面的知识、能力、素质。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（1）工商管理知识。掌握工商管理专业的基本知识；了解工商管理学科的理论前沿及发展动态。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（2）工商管理问题分析能力。能够识别、分析组织管理中存在的问题，并能运用工商管理专业理论和方法，系统分析组织的管理问题。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（3）工商管理实践能力。能够解决组织在管理实践中的问题，并能将工商管理知识运用到实践中。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（4）沟通能力。具有较强的组织沟通能力和人际交往能力，能够就复杂管理问题与业界同行及社会公众进行有效沟通和交流。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（5）创新能力。具有较强的探索性、批判性思维能力，不断尝试理论或实践创新；掌握基本的创新创业技能。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6）思想素质。掌握马克思主义、毛泽东思想和邓小平理论，树立辩证唯物主义和历史唯物主义世界观；拥护党的领导和社会主义制度，具有良好的道德修养和社会责任感、符合社会进步要求的价值观念和爱国主义的崇高情感；具有积极向上的人生理想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（7）通识素养。了解哲学、社会学、心理学、法学、科学技术、语言文学、健康艺术、职业发展等方面的通识性知识，具有数学、英语、计算机和自然科学的基本知识，具有国际化视野。</w:t>
      </w:r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（8）终身学习素养。具有自主学习和终身学习的意识，有不断学习和适应社会发展的能力。</w:t>
      </w: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404E42">
        <w:rPr>
          <w:rFonts w:ascii="仿宋" w:eastAsia="仿宋" w:hAnsi="仿宋" w:hint="eastAsia"/>
          <w:sz w:val="24"/>
          <w:szCs w:val="24"/>
        </w:rPr>
        <w:t>中国近现代史纲要</w:t>
      </w:r>
      <w:r w:rsidRPr="00040749">
        <w:rPr>
          <w:rFonts w:ascii="仿宋" w:eastAsia="仿宋" w:hAnsi="仿宋" w:hint="eastAsia"/>
          <w:sz w:val="24"/>
          <w:szCs w:val="24"/>
        </w:rPr>
        <w:t>、</w:t>
      </w:r>
      <w:r w:rsidRPr="00404E42">
        <w:rPr>
          <w:rFonts w:ascii="仿宋" w:eastAsia="仿宋" w:hAnsi="仿宋" w:hint="eastAsia"/>
          <w:sz w:val="24"/>
          <w:szCs w:val="24"/>
        </w:rPr>
        <w:t>马克思主义基本原理概论</w:t>
      </w:r>
      <w:r w:rsidRPr="00040749"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管理学原理、战略管理、会计学、财务管理学、组织行为学、人力资源管理、市场营销学、运营管理。</w:t>
      </w: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3" w:name="_Toc22397_WPSOffice_Level3"/>
      <w:r>
        <w:rPr>
          <w:rFonts w:ascii="仿宋" w:eastAsia="仿宋" w:hAnsi="仿宋" w:hint="eastAsia"/>
          <w:b/>
          <w:bCs/>
          <w:sz w:val="28"/>
          <w:szCs w:val="28"/>
        </w:rPr>
        <w:t>学位课程</w:t>
      </w:r>
      <w:bookmarkEnd w:id="3"/>
    </w:p>
    <w:p w:rsidR="006650E7" w:rsidRDefault="00835589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管理学原理、战略管理、财务管理。</w:t>
      </w:r>
    </w:p>
    <w:p w:rsidR="006650E7" w:rsidRDefault="00835589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4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教学计划进程表</w:t>
      </w:r>
      <w:bookmarkEnd w:id="4"/>
    </w:p>
    <w:tbl>
      <w:tblPr>
        <w:tblW w:w="8940" w:type="dxa"/>
        <w:tblInd w:w="113" w:type="dxa"/>
        <w:tblLook w:val="04A0" w:firstRow="1" w:lastRow="0" w:firstColumn="1" w:lastColumn="0" w:noHBand="0" w:noVBand="1"/>
      </w:tblPr>
      <w:tblGrid>
        <w:gridCol w:w="620"/>
        <w:gridCol w:w="580"/>
        <w:gridCol w:w="580"/>
        <w:gridCol w:w="2840"/>
        <w:gridCol w:w="820"/>
        <w:gridCol w:w="820"/>
        <w:gridCol w:w="700"/>
        <w:gridCol w:w="600"/>
        <w:gridCol w:w="720"/>
        <w:gridCol w:w="660"/>
      </w:tblGrid>
      <w:tr w:rsidR="00835589" w:rsidRPr="00835589" w:rsidTr="00835589">
        <w:trPr>
          <w:trHeight w:val="642"/>
        </w:trPr>
        <w:tc>
          <w:tcPr>
            <w:tcW w:w="8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835589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工商管理</w:t>
            </w:r>
          </w:p>
        </w:tc>
      </w:tr>
      <w:tr w:rsidR="00835589" w:rsidRPr="00835589" w:rsidTr="00835589">
        <w:trPr>
          <w:trHeight w:val="619"/>
        </w:trPr>
        <w:tc>
          <w:tcPr>
            <w:tcW w:w="8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学制：2.5年             层次：专升本             形式：函授/业余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53" w:left="-111" w:rightChars="-23" w:right="-48" w:firstLine="1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</w:t>
            </w: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类别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48" w:left="-101" w:rightChars="-51" w:right="-107" w:firstLineChars="7" w:firstLine="15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课程</w:t>
            </w: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性质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56" w:left="-92" w:rightChars="-12" w:right="-25" w:hangingChars="12" w:hanging="26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27" w:rightChars="-25" w:right="-53" w:hangingChars="26" w:hanging="57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开课</w:t>
            </w: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学期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考核</w:t>
            </w: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方式</w:t>
            </w:r>
          </w:p>
        </w:tc>
      </w:tr>
      <w:tr w:rsidR="00835589" w:rsidRPr="00835589" w:rsidTr="00835589">
        <w:trPr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46" w:rightChars="-34" w:right="-71" w:hangingChars="44" w:hanging="97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理论学时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67" w:left="-115" w:rightChars="-50" w:right="-105" w:hangingChars="12" w:hanging="26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实践学时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通识教育平台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中国近现代史纲要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马克思主义基本原理概论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1E1545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E1545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E1545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1E1545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5E0E0A" w:rsidRDefault="001E1545" w:rsidP="001E15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45" w:rsidRPr="00835589" w:rsidRDefault="001E1545" w:rsidP="001E15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英语B1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英语B2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计算机应用基础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B24200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="00835589"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B24200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B24200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线性代数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概率与数理统计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程序设计语言VB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="009D67EF">
              <w:rPr>
                <w:rFonts w:ascii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9D67EF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专业教育平台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管理学原理</w:t>
            </w: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*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5" w:name="_GoBack"/>
            <w:bookmarkEnd w:id="5"/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组织行为学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战略管理</w:t>
            </w: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*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>财务管理学</w:t>
            </w:r>
            <w:r w:rsidRPr="00835589">
              <w:rPr>
                <w:rFonts w:ascii="方正书宋简体" w:hAnsi="方正书宋简体" w:cs="宋体"/>
                <w:kern w:val="0"/>
                <w:sz w:val="22"/>
              </w:rPr>
              <w:t>*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运营管理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市场营销学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个性化培养平台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选修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金融理论与实务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马克思主义哲学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管理沟通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现代商品学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逻辑学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经济法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货币银行学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国际贸易理论与实务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技术经济学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质量管理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统计学原理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资本运营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投资经济学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商务谈判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管理咨询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企业信息管理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管理经济学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color w:val="000000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>自开课程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835589">
              <w:rPr>
                <w:rFonts w:ascii="方正书宋简体" w:hAnsi="方正书宋简体" w:cs="宋体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35589" w:rsidRPr="00835589" w:rsidTr="00835589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61.5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选17学分</w:t>
            </w:r>
          </w:p>
        </w:tc>
      </w:tr>
      <w:tr w:rsidR="00835589" w:rsidRPr="00835589" w:rsidTr="00835589">
        <w:trPr>
          <w:trHeight w:val="4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89" w:rsidRPr="00835589" w:rsidRDefault="00835589" w:rsidP="00835589">
            <w:pPr>
              <w:widowControl/>
              <w:ind w:leftChars="-46" w:left="-97" w:rightChars="-46" w:right="-97" w:firstLine="1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集中实践平台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工商管理案例实训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34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毕业实习及论文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835589" w:rsidRPr="00835589" w:rsidTr="00835589">
        <w:trPr>
          <w:trHeight w:val="43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35589" w:rsidRPr="00835589" w:rsidTr="00835589">
        <w:trPr>
          <w:trHeight w:val="420"/>
        </w:trPr>
        <w:tc>
          <w:tcPr>
            <w:tcW w:w="4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35589" w:rsidRPr="00835589" w:rsidTr="00835589">
        <w:trPr>
          <w:trHeight w:val="360"/>
        </w:trPr>
        <w:tc>
          <w:tcPr>
            <w:tcW w:w="8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89" w:rsidRPr="00835589" w:rsidRDefault="00835589" w:rsidP="008355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35589">
              <w:rPr>
                <w:rFonts w:ascii="宋体" w:hAnsi="宋体" w:cs="宋体" w:hint="eastAsia"/>
                <w:color w:val="000000"/>
                <w:kern w:val="0"/>
                <w:sz w:val="22"/>
              </w:rPr>
              <w:t>备注：带有*号的为学位课程</w:t>
            </w:r>
          </w:p>
        </w:tc>
      </w:tr>
    </w:tbl>
    <w:p w:rsidR="006650E7" w:rsidRPr="00835589" w:rsidRDefault="006650E7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6650E7" w:rsidRDefault="006650E7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6650E7" w:rsidRDefault="006650E7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6650E7" w:rsidRDefault="006650E7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6650E7" w:rsidRDefault="006650E7">
      <w:pPr>
        <w:rPr>
          <w:sz w:val="24"/>
          <w:szCs w:val="24"/>
        </w:rPr>
      </w:pPr>
    </w:p>
    <w:p w:rsidR="006650E7" w:rsidRDefault="006650E7"/>
    <w:sectPr w:rsidR="006650E7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0EB" w:rsidRDefault="004A70EB" w:rsidP="00C77223">
      <w:r>
        <w:separator/>
      </w:r>
    </w:p>
  </w:endnote>
  <w:endnote w:type="continuationSeparator" w:id="0">
    <w:p w:rsidR="004A70EB" w:rsidRDefault="004A70EB" w:rsidP="00C7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0EB" w:rsidRDefault="004A70EB" w:rsidP="00C77223">
      <w:r>
        <w:separator/>
      </w:r>
    </w:p>
  </w:footnote>
  <w:footnote w:type="continuationSeparator" w:id="0">
    <w:p w:rsidR="004A70EB" w:rsidRDefault="004A70EB" w:rsidP="00C77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F5B46"/>
    <w:rsid w:val="00054DFC"/>
    <w:rsid w:val="001E1545"/>
    <w:rsid w:val="002749DA"/>
    <w:rsid w:val="004A70EB"/>
    <w:rsid w:val="006650E7"/>
    <w:rsid w:val="00835589"/>
    <w:rsid w:val="00981EE1"/>
    <w:rsid w:val="009D67EF"/>
    <w:rsid w:val="009F1582"/>
    <w:rsid w:val="00B24200"/>
    <w:rsid w:val="00C77223"/>
    <w:rsid w:val="00FC6305"/>
    <w:rsid w:val="02AA3AF8"/>
    <w:rsid w:val="056252C9"/>
    <w:rsid w:val="095E096E"/>
    <w:rsid w:val="0AFE548C"/>
    <w:rsid w:val="109A3482"/>
    <w:rsid w:val="11180B96"/>
    <w:rsid w:val="11F428B8"/>
    <w:rsid w:val="18FF1270"/>
    <w:rsid w:val="1AEF6E7D"/>
    <w:rsid w:val="1F114C39"/>
    <w:rsid w:val="25E55CF1"/>
    <w:rsid w:val="286D1BB7"/>
    <w:rsid w:val="28721C00"/>
    <w:rsid w:val="28B87346"/>
    <w:rsid w:val="290D04E4"/>
    <w:rsid w:val="29464B2A"/>
    <w:rsid w:val="2D367632"/>
    <w:rsid w:val="2E2A32EA"/>
    <w:rsid w:val="30A94DE5"/>
    <w:rsid w:val="39F51838"/>
    <w:rsid w:val="3AE00B23"/>
    <w:rsid w:val="3CE55DA1"/>
    <w:rsid w:val="43007C3B"/>
    <w:rsid w:val="43BF5B46"/>
    <w:rsid w:val="444522B9"/>
    <w:rsid w:val="44A31F4E"/>
    <w:rsid w:val="4FCA5AC4"/>
    <w:rsid w:val="515D29B6"/>
    <w:rsid w:val="55FF529D"/>
    <w:rsid w:val="56ED51A4"/>
    <w:rsid w:val="61AF6935"/>
    <w:rsid w:val="62D271C4"/>
    <w:rsid w:val="637A695E"/>
    <w:rsid w:val="645652C6"/>
    <w:rsid w:val="686D2CE3"/>
    <w:rsid w:val="6EE62500"/>
    <w:rsid w:val="72043C08"/>
    <w:rsid w:val="727D269E"/>
    <w:rsid w:val="73244B48"/>
    <w:rsid w:val="74A41B10"/>
    <w:rsid w:val="75D8205D"/>
    <w:rsid w:val="7AFA07C3"/>
    <w:rsid w:val="7BF363D0"/>
    <w:rsid w:val="7C3572BE"/>
    <w:rsid w:val="7D34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11DACE-C332-49FE-8184-F7FB8E38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7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77223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C77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7722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409</Words>
  <Characters>2334</Characters>
  <Application>Microsoft Office Word</Application>
  <DocSecurity>0</DocSecurity>
  <Lines>19</Lines>
  <Paragraphs>5</Paragraphs>
  <ScaleCrop>false</ScaleCrop>
  <Company>china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6</cp:revision>
  <dcterms:created xsi:type="dcterms:W3CDTF">2019-09-18T02:15:00Z</dcterms:created>
  <dcterms:modified xsi:type="dcterms:W3CDTF">2021-05-17T08:08:00Z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