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关于召开西南科技大学高等教育自学考试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云南</w:t>
      </w:r>
      <w:r>
        <w:rPr>
          <w:rFonts w:hint="eastAsia" w:ascii="黑体" w:eastAsia="黑体"/>
          <w:sz w:val="32"/>
          <w:szCs w:val="32"/>
        </w:rPr>
        <w:t>省助学中心2017年工作会的通知</w:t>
      </w:r>
    </w:p>
    <w:p>
      <w:pPr>
        <w:spacing w:line="360" w:lineRule="auto"/>
        <w:jc w:val="center"/>
        <w:rPr>
          <w:rFonts w:ascii="宋体" w:hAnsi="宋体" w:eastAsia="宋体" w:cs="宋体"/>
          <w:color w:val="222222"/>
          <w:sz w:val="24"/>
        </w:rPr>
      </w:pPr>
    </w:p>
    <w:p>
      <w:pPr>
        <w:spacing w:line="360" w:lineRule="auto"/>
        <w:jc w:val="left"/>
        <w:rPr>
          <w:rFonts w:asciiTheme="majorEastAsia" w:hAnsiTheme="majorEastAsia" w:eastAsiaTheme="majorEastAsia" w:cstheme="majorEastAsia"/>
          <w:color w:val="222222"/>
          <w:sz w:val="24"/>
        </w:rPr>
      </w:pPr>
      <w:r>
        <w:rPr>
          <w:rFonts w:hint="eastAsia" w:asciiTheme="majorEastAsia" w:hAnsiTheme="majorEastAsia" w:eastAsiaTheme="majorEastAsia" w:cstheme="majorEastAsia"/>
          <w:color w:val="222222"/>
          <w:sz w:val="24"/>
        </w:rPr>
        <w:t>各助学中心、助学学院：</w:t>
      </w:r>
    </w:p>
    <w:p>
      <w:pPr>
        <w:spacing w:line="360" w:lineRule="auto"/>
        <w:ind w:firstLine="480"/>
        <w:jc w:val="left"/>
        <w:rPr>
          <w:rFonts w:asciiTheme="majorEastAsia" w:hAnsiTheme="majorEastAsia" w:eastAsiaTheme="majorEastAsia" w:cstheme="majorEastAsia"/>
          <w:color w:val="222222"/>
          <w:sz w:val="24"/>
        </w:rPr>
      </w:pPr>
      <w:r>
        <w:rPr>
          <w:rFonts w:hint="eastAsia" w:asciiTheme="majorEastAsia" w:hAnsiTheme="majorEastAsia" w:eastAsiaTheme="majorEastAsia" w:cstheme="majorEastAsia"/>
          <w:color w:val="222222"/>
          <w:sz w:val="24"/>
        </w:rPr>
        <w:t>为传达和贯彻落实上级教育行政主管部门相关文件精神，积极推动我校</w:t>
      </w:r>
      <w:r>
        <w:rPr>
          <w:rFonts w:hint="eastAsia" w:asciiTheme="majorEastAsia" w:hAnsiTheme="majorEastAsia" w:eastAsiaTheme="majorEastAsia" w:cstheme="majorEastAsia"/>
          <w:color w:val="222222"/>
          <w:sz w:val="24"/>
          <w:lang w:eastAsia="zh-CN"/>
        </w:rPr>
        <w:t>高等教育</w:t>
      </w:r>
      <w:r>
        <w:rPr>
          <w:rFonts w:hint="eastAsia" w:asciiTheme="majorEastAsia" w:hAnsiTheme="majorEastAsia" w:eastAsiaTheme="majorEastAsia" w:cstheme="majorEastAsia"/>
          <w:color w:val="222222"/>
          <w:sz w:val="24"/>
        </w:rPr>
        <w:t>自学考试健康有序发展；经研究定于2017年9月2</w:t>
      </w:r>
      <w:r>
        <w:rPr>
          <w:rFonts w:hint="eastAsia" w:asciiTheme="majorEastAsia" w:hAnsiTheme="majorEastAsia" w:eastAsiaTheme="majorEastAsia" w:cstheme="majorEastAsia"/>
          <w:color w:val="222222"/>
          <w:sz w:val="24"/>
          <w:lang w:val="en-US" w:eastAsia="zh-CN"/>
        </w:rPr>
        <w:t>6</w:t>
      </w:r>
      <w:r>
        <w:rPr>
          <w:rFonts w:hint="eastAsia" w:asciiTheme="majorEastAsia" w:hAnsiTheme="majorEastAsia" w:eastAsiaTheme="majorEastAsia" w:cstheme="majorEastAsia"/>
          <w:color w:val="222222"/>
          <w:sz w:val="24"/>
        </w:rPr>
        <w:t>日-2</w:t>
      </w:r>
      <w:r>
        <w:rPr>
          <w:rFonts w:hint="eastAsia" w:asciiTheme="majorEastAsia" w:hAnsiTheme="majorEastAsia" w:eastAsiaTheme="majorEastAsia" w:cstheme="majorEastAsia"/>
          <w:color w:val="222222"/>
          <w:sz w:val="24"/>
          <w:lang w:val="en-US" w:eastAsia="zh-CN"/>
        </w:rPr>
        <w:t>8</w:t>
      </w:r>
      <w:r>
        <w:rPr>
          <w:rFonts w:hint="eastAsia" w:asciiTheme="majorEastAsia" w:hAnsiTheme="majorEastAsia" w:eastAsiaTheme="majorEastAsia" w:cstheme="majorEastAsia"/>
          <w:color w:val="222222"/>
          <w:sz w:val="24"/>
        </w:rPr>
        <w:t>日召开西南科技大学高等教育自学考试</w:t>
      </w:r>
      <w:r>
        <w:rPr>
          <w:rFonts w:hint="eastAsia" w:asciiTheme="majorEastAsia" w:hAnsiTheme="majorEastAsia" w:eastAsiaTheme="majorEastAsia" w:cstheme="majorEastAsia"/>
          <w:color w:val="222222"/>
          <w:sz w:val="24"/>
          <w:lang w:eastAsia="zh-CN"/>
        </w:rPr>
        <w:t>云南</w:t>
      </w:r>
      <w:r>
        <w:rPr>
          <w:rFonts w:hint="eastAsia" w:asciiTheme="majorEastAsia" w:hAnsiTheme="majorEastAsia" w:eastAsiaTheme="majorEastAsia" w:cstheme="majorEastAsia"/>
          <w:color w:val="222222"/>
          <w:sz w:val="24"/>
        </w:rPr>
        <w:t>省助学中心2017年工作会，现将会议有关事项通知如下：</w:t>
      </w:r>
    </w:p>
    <w:p>
      <w:pPr>
        <w:spacing w:line="360" w:lineRule="auto"/>
        <w:ind w:left="480"/>
        <w:jc w:val="left"/>
        <w:rPr>
          <w:rFonts w:asciiTheme="majorEastAsia" w:hAnsiTheme="majorEastAsia" w:eastAsiaTheme="majorEastAsia" w:cstheme="majorEastAsia"/>
          <w:color w:val="222222"/>
          <w:sz w:val="24"/>
        </w:rPr>
      </w:pPr>
      <w:r>
        <w:rPr>
          <w:rFonts w:hint="eastAsia" w:asciiTheme="majorEastAsia" w:hAnsiTheme="majorEastAsia" w:eastAsiaTheme="majorEastAsia" w:cstheme="majorEastAsia"/>
          <w:color w:val="222222"/>
          <w:sz w:val="24"/>
        </w:rPr>
        <w:t>一、会议内容</w:t>
      </w:r>
    </w:p>
    <w:p>
      <w:pPr>
        <w:spacing w:line="360" w:lineRule="auto"/>
        <w:ind w:firstLine="480"/>
        <w:jc w:val="left"/>
        <w:rPr>
          <w:rFonts w:hint="eastAsia" w:asciiTheme="majorEastAsia" w:hAnsiTheme="majorEastAsia" w:eastAsiaTheme="majorEastAsia" w:cstheme="majorEastAsia"/>
          <w:color w:val="222222"/>
          <w:sz w:val="24"/>
        </w:rPr>
      </w:pPr>
      <w:r>
        <w:rPr>
          <w:rFonts w:hint="eastAsia" w:asciiTheme="majorEastAsia" w:hAnsiTheme="majorEastAsia" w:eastAsiaTheme="majorEastAsia" w:cstheme="majorEastAsia"/>
          <w:color w:val="222222"/>
          <w:sz w:val="24"/>
        </w:rPr>
        <w:t>1、传达上级教育行政主管部门相关文件精神；</w:t>
      </w:r>
    </w:p>
    <w:p>
      <w:pPr>
        <w:spacing w:line="360" w:lineRule="auto"/>
        <w:ind w:left="480"/>
        <w:jc w:val="left"/>
        <w:rPr>
          <w:rFonts w:hint="eastAsia" w:asciiTheme="majorEastAsia" w:hAnsiTheme="majorEastAsia" w:eastAsiaTheme="majorEastAsia" w:cstheme="majorEastAsia"/>
          <w:color w:val="222222"/>
          <w:sz w:val="24"/>
        </w:rPr>
      </w:pPr>
      <w:r>
        <w:rPr>
          <w:rFonts w:hint="eastAsia" w:asciiTheme="majorEastAsia" w:hAnsiTheme="majorEastAsia" w:eastAsiaTheme="majorEastAsia" w:cstheme="majorEastAsia"/>
          <w:color w:val="222222"/>
          <w:sz w:val="24"/>
        </w:rPr>
        <w:t>2、总结表彰我校2016年度自学考试工作；</w:t>
      </w:r>
    </w:p>
    <w:p>
      <w:pPr>
        <w:spacing w:line="360" w:lineRule="auto"/>
        <w:ind w:left="239" w:leftChars="114" w:firstLine="240" w:firstLineChars="100"/>
        <w:jc w:val="left"/>
        <w:rPr>
          <w:rFonts w:hint="eastAsia" w:asciiTheme="majorEastAsia" w:hAnsiTheme="majorEastAsia" w:eastAsiaTheme="majorEastAsia" w:cstheme="majorEastAsia"/>
          <w:color w:val="222222"/>
          <w:sz w:val="24"/>
        </w:rPr>
      </w:pPr>
      <w:r>
        <w:rPr>
          <w:rFonts w:hint="eastAsia" w:asciiTheme="majorEastAsia" w:hAnsiTheme="majorEastAsia" w:eastAsiaTheme="majorEastAsia" w:cstheme="majorEastAsia"/>
          <w:color w:val="222222"/>
          <w:sz w:val="24"/>
        </w:rPr>
        <w:t>3、布置下一阶段我校自学考试工作；</w:t>
      </w:r>
    </w:p>
    <w:p>
      <w:pPr>
        <w:spacing w:line="360" w:lineRule="auto"/>
        <w:ind w:left="239" w:leftChars="114" w:firstLine="240" w:firstLineChars="100"/>
        <w:jc w:val="left"/>
        <w:rPr>
          <w:rFonts w:hint="eastAsia" w:asciiTheme="majorEastAsia" w:hAnsiTheme="majorEastAsia" w:eastAsiaTheme="majorEastAsia" w:cstheme="majorEastAsia"/>
          <w:color w:val="222222"/>
          <w:sz w:val="24"/>
        </w:rPr>
      </w:pPr>
      <w:r>
        <w:rPr>
          <w:rFonts w:hint="eastAsia" w:asciiTheme="majorEastAsia" w:hAnsiTheme="majorEastAsia" w:eastAsiaTheme="majorEastAsia" w:cstheme="majorEastAsia"/>
          <w:color w:val="222222"/>
          <w:sz w:val="24"/>
        </w:rPr>
        <w:t>4、交流、研讨我校今后自学考试工作。</w:t>
      </w:r>
    </w:p>
    <w:p>
      <w:pPr>
        <w:spacing w:line="360" w:lineRule="auto"/>
        <w:ind w:firstLine="480" w:firstLineChars="200"/>
        <w:jc w:val="left"/>
        <w:rPr>
          <w:rFonts w:asciiTheme="majorEastAsia" w:hAnsiTheme="majorEastAsia" w:eastAsiaTheme="majorEastAsia" w:cstheme="majorEastAsia"/>
          <w:color w:val="222222"/>
          <w:sz w:val="24"/>
        </w:rPr>
      </w:pPr>
      <w:r>
        <w:rPr>
          <w:rFonts w:hint="eastAsia" w:asciiTheme="majorEastAsia" w:hAnsiTheme="majorEastAsia" w:eastAsiaTheme="majorEastAsia" w:cstheme="majorEastAsia"/>
          <w:color w:val="222222"/>
          <w:sz w:val="24"/>
        </w:rPr>
        <w:t>二、会议时间</w:t>
      </w:r>
    </w:p>
    <w:p>
      <w:pPr>
        <w:spacing w:line="360" w:lineRule="auto"/>
        <w:ind w:firstLine="480" w:firstLineChars="200"/>
        <w:jc w:val="left"/>
        <w:rPr>
          <w:rFonts w:hint="eastAsia" w:asciiTheme="majorEastAsia" w:hAnsiTheme="majorEastAsia" w:eastAsiaTheme="majorEastAsia" w:cstheme="majorEastAsia"/>
          <w:color w:val="222222"/>
          <w:sz w:val="24"/>
        </w:rPr>
      </w:pPr>
      <w:r>
        <w:rPr>
          <w:rFonts w:hint="eastAsia" w:asciiTheme="majorEastAsia" w:hAnsiTheme="majorEastAsia" w:eastAsiaTheme="majorEastAsia" w:cstheme="majorEastAsia"/>
          <w:color w:val="222222"/>
          <w:sz w:val="24"/>
        </w:rPr>
        <w:t>2017年9月2</w:t>
      </w:r>
      <w:r>
        <w:rPr>
          <w:rFonts w:hint="eastAsia" w:asciiTheme="majorEastAsia" w:hAnsiTheme="majorEastAsia" w:eastAsiaTheme="majorEastAsia" w:cstheme="majorEastAsia"/>
          <w:color w:val="222222"/>
          <w:sz w:val="24"/>
          <w:lang w:val="en-US" w:eastAsia="zh-CN"/>
        </w:rPr>
        <w:t>6</w:t>
      </w:r>
      <w:r>
        <w:rPr>
          <w:rFonts w:hint="eastAsia" w:asciiTheme="majorEastAsia" w:hAnsiTheme="majorEastAsia" w:eastAsiaTheme="majorEastAsia" w:cstheme="majorEastAsia"/>
          <w:color w:val="222222"/>
          <w:sz w:val="24"/>
        </w:rPr>
        <w:t>日报到，2</w:t>
      </w:r>
      <w:r>
        <w:rPr>
          <w:rFonts w:hint="eastAsia" w:asciiTheme="majorEastAsia" w:hAnsiTheme="majorEastAsia" w:eastAsiaTheme="majorEastAsia" w:cstheme="majorEastAsia"/>
          <w:color w:val="222222"/>
          <w:sz w:val="24"/>
          <w:lang w:val="en-US" w:eastAsia="zh-CN"/>
        </w:rPr>
        <w:t>7</w:t>
      </w:r>
      <w:r>
        <w:rPr>
          <w:rFonts w:hint="eastAsia" w:asciiTheme="majorEastAsia" w:hAnsiTheme="majorEastAsia" w:eastAsiaTheme="majorEastAsia" w:cstheme="majorEastAsia"/>
          <w:color w:val="222222"/>
          <w:sz w:val="24"/>
        </w:rPr>
        <w:t>日开会，</w:t>
      </w:r>
      <w:r>
        <w:rPr>
          <w:rFonts w:hint="eastAsia" w:asciiTheme="majorEastAsia" w:hAnsiTheme="majorEastAsia" w:eastAsiaTheme="majorEastAsia" w:cstheme="majorEastAsia"/>
          <w:color w:val="222222"/>
          <w:sz w:val="24"/>
          <w:lang w:val="en-US" w:eastAsia="zh-CN"/>
        </w:rPr>
        <w:t>28日</w:t>
      </w:r>
      <w:r>
        <w:rPr>
          <w:rFonts w:hint="eastAsia" w:asciiTheme="majorEastAsia" w:hAnsiTheme="majorEastAsia" w:eastAsiaTheme="majorEastAsia" w:cstheme="majorEastAsia"/>
          <w:color w:val="222222"/>
          <w:sz w:val="24"/>
        </w:rPr>
        <w:t>离会。</w:t>
      </w:r>
    </w:p>
    <w:p>
      <w:pPr>
        <w:spacing w:line="360" w:lineRule="auto"/>
        <w:ind w:firstLine="480" w:firstLineChars="200"/>
        <w:jc w:val="left"/>
        <w:rPr>
          <w:rFonts w:asciiTheme="majorEastAsia" w:hAnsiTheme="majorEastAsia" w:eastAsiaTheme="majorEastAsia" w:cstheme="majorEastAsia"/>
          <w:color w:val="222222"/>
          <w:sz w:val="24"/>
        </w:rPr>
      </w:pPr>
      <w:r>
        <w:rPr>
          <w:rFonts w:hint="eastAsia" w:asciiTheme="majorEastAsia" w:hAnsiTheme="majorEastAsia" w:eastAsiaTheme="majorEastAsia" w:cstheme="majorEastAsia"/>
          <w:color w:val="222222"/>
          <w:sz w:val="24"/>
        </w:rPr>
        <w:t>三、报到和会议地点</w:t>
      </w:r>
    </w:p>
    <w:p>
      <w:pPr>
        <w:spacing w:line="360" w:lineRule="auto"/>
        <w:ind w:firstLine="480" w:firstLineChars="200"/>
        <w:jc w:val="left"/>
        <w:rPr>
          <w:rFonts w:asciiTheme="majorEastAsia" w:hAnsiTheme="majorEastAsia" w:eastAsiaTheme="majorEastAsia" w:cstheme="majorEastAsia"/>
          <w:color w:val="222222"/>
          <w:sz w:val="24"/>
        </w:rPr>
      </w:pPr>
      <w:r>
        <w:rPr>
          <w:rFonts w:hint="eastAsia" w:asciiTheme="majorEastAsia" w:hAnsiTheme="majorEastAsia" w:eastAsiaTheme="majorEastAsia" w:cstheme="majorEastAsia"/>
          <w:color w:val="222222"/>
          <w:sz w:val="24"/>
        </w:rPr>
        <w:t>四川省绵阳市豪瑞特酒店（地址：绵阳市涪城区会仙路16号；宾馆联系人：蒋经理；电话：18781180789）</w:t>
      </w:r>
    </w:p>
    <w:p>
      <w:pPr>
        <w:spacing w:line="360" w:lineRule="auto"/>
        <w:ind w:firstLine="480" w:firstLineChars="200"/>
        <w:jc w:val="left"/>
        <w:rPr>
          <w:rFonts w:asciiTheme="majorEastAsia" w:hAnsiTheme="majorEastAsia" w:eastAsiaTheme="majorEastAsia" w:cstheme="majorEastAsia"/>
          <w:color w:val="222222"/>
          <w:sz w:val="24"/>
        </w:rPr>
      </w:pPr>
      <w:r>
        <w:rPr>
          <w:rFonts w:hint="eastAsia" w:asciiTheme="majorEastAsia" w:hAnsiTheme="majorEastAsia" w:eastAsiaTheme="majorEastAsia" w:cstheme="majorEastAsia"/>
          <w:color w:val="222222"/>
          <w:sz w:val="24"/>
        </w:rPr>
        <w:t>四、参加会议人员</w:t>
      </w:r>
    </w:p>
    <w:p>
      <w:pPr>
        <w:spacing w:line="360" w:lineRule="auto"/>
        <w:ind w:firstLine="480" w:firstLineChars="200"/>
        <w:jc w:val="left"/>
        <w:rPr>
          <w:rFonts w:asciiTheme="majorEastAsia" w:hAnsiTheme="majorEastAsia" w:eastAsiaTheme="majorEastAsia" w:cstheme="majorEastAsia"/>
          <w:color w:val="222222"/>
          <w:sz w:val="24"/>
        </w:rPr>
      </w:pPr>
      <w:r>
        <w:rPr>
          <w:rFonts w:hint="eastAsia" w:asciiTheme="majorEastAsia" w:hAnsiTheme="majorEastAsia" w:eastAsiaTheme="majorEastAsia" w:cstheme="majorEastAsia"/>
          <w:color w:val="222222"/>
          <w:sz w:val="24"/>
        </w:rPr>
        <w:t>学校分管继续教育校领导、学校各助学学院分管领导及相关</w:t>
      </w:r>
      <w:r>
        <w:rPr>
          <w:rFonts w:hint="eastAsia" w:asciiTheme="majorEastAsia" w:hAnsiTheme="majorEastAsia" w:eastAsiaTheme="majorEastAsia" w:cstheme="majorEastAsia"/>
          <w:color w:val="222222"/>
          <w:sz w:val="24"/>
          <w:lang w:eastAsia="zh-CN"/>
        </w:rPr>
        <w:t>工作</w:t>
      </w:r>
      <w:r>
        <w:rPr>
          <w:rFonts w:hint="eastAsia" w:asciiTheme="majorEastAsia" w:hAnsiTheme="majorEastAsia" w:eastAsiaTheme="majorEastAsia" w:cstheme="majorEastAsia"/>
          <w:color w:val="222222"/>
          <w:sz w:val="24"/>
        </w:rPr>
        <w:t xml:space="preserve">人员各1人、校外助学中心负责人及相关工作人员各1人、成人教育学院领导及自考办相关工作人员。 </w:t>
      </w:r>
    </w:p>
    <w:p>
      <w:pPr>
        <w:spacing w:line="360" w:lineRule="auto"/>
        <w:ind w:firstLine="480" w:firstLineChars="200"/>
        <w:jc w:val="left"/>
        <w:rPr>
          <w:rFonts w:asciiTheme="majorEastAsia" w:hAnsiTheme="majorEastAsia" w:eastAsiaTheme="majorEastAsia" w:cstheme="majorEastAsia"/>
          <w:color w:val="222222"/>
          <w:sz w:val="24"/>
        </w:rPr>
      </w:pPr>
      <w:r>
        <w:rPr>
          <w:rFonts w:hint="eastAsia" w:asciiTheme="majorEastAsia" w:hAnsiTheme="majorEastAsia" w:eastAsiaTheme="majorEastAsia" w:cstheme="majorEastAsia"/>
          <w:color w:val="222222"/>
          <w:sz w:val="24"/>
        </w:rPr>
        <w:t>五、注意事项</w:t>
      </w:r>
    </w:p>
    <w:p>
      <w:pPr>
        <w:spacing w:line="360" w:lineRule="auto"/>
        <w:ind w:firstLine="480" w:firstLineChars="200"/>
        <w:jc w:val="left"/>
        <w:rPr>
          <w:rFonts w:asciiTheme="majorEastAsia" w:hAnsiTheme="majorEastAsia" w:eastAsiaTheme="majorEastAsia" w:cstheme="majorEastAsia"/>
          <w:color w:val="222222"/>
          <w:sz w:val="24"/>
        </w:rPr>
      </w:pPr>
      <w:r>
        <w:rPr>
          <w:rFonts w:hint="eastAsia" w:asciiTheme="majorEastAsia" w:hAnsiTheme="majorEastAsia" w:eastAsiaTheme="majorEastAsia" w:cstheme="majorEastAsia"/>
          <w:color w:val="222222"/>
          <w:sz w:val="24"/>
        </w:rPr>
        <w:t>1、请各助学中心按通知要求做好工作安排，于9月1</w:t>
      </w:r>
      <w:r>
        <w:rPr>
          <w:rFonts w:hint="eastAsia" w:asciiTheme="majorEastAsia" w:hAnsiTheme="majorEastAsia" w:eastAsiaTheme="majorEastAsia" w:cstheme="majorEastAsia"/>
          <w:color w:val="222222"/>
          <w:sz w:val="24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color w:val="222222"/>
          <w:sz w:val="24"/>
        </w:rPr>
        <w:t>日前将会议回执（见附件）报西南科技大学自考办</w:t>
      </w:r>
      <w:r>
        <w:rPr>
          <w:rFonts w:hint="eastAsia" w:asciiTheme="majorEastAsia" w:hAnsiTheme="majorEastAsia" w:eastAsiaTheme="majorEastAsia" w:cstheme="majorEastAsia"/>
          <w:color w:val="222222"/>
          <w:sz w:val="24"/>
          <w:lang w:eastAsia="zh-CN"/>
        </w:rPr>
        <w:t>黄英</w:t>
      </w:r>
      <w:r>
        <w:rPr>
          <w:rFonts w:hint="eastAsia" w:asciiTheme="majorEastAsia" w:hAnsiTheme="majorEastAsia" w:eastAsiaTheme="majorEastAsia" w:cstheme="majorEastAsia"/>
          <w:color w:val="222222"/>
          <w:sz w:val="24"/>
        </w:rPr>
        <w:t>老师处（417464801@qq.com），联系电话：0816-60892</w:t>
      </w:r>
      <w:r>
        <w:rPr>
          <w:rFonts w:hint="eastAsia" w:asciiTheme="majorEastAsia" w:hAnsiTheme="majorEastAsia" w:eastAsiaTheme="majorEastAsia" w:cstheme="majorEastAsia"/>
          <w:color w:val="222222"/>
          <w:sz w:val="24"/>
          <w:lang w:val="en-US" w:eastAsia="zh-CN"/>
        </w:rPr>
        <w:t>44</w:t>
      </w:r>
      <w:r>
        <w:rPr>
          <w:rFonts w:hint="eastAsia" w:asciiTheme="majorEastAsia" w:hAnsiTheme="majorEastAsia" w:eastAsiaTheme="majorEastAsia" w:cstheme="majorEastAsia"/>
          <w:color w:val="222222"/>
          <w:sz w:val="24"/>
        </w:rPr>
        <w:t>。</w:t>
      </w:r>
    </w:p>
    <w:p>
      <w:pPr>
        <w:spacing w:line="360" w:lineRule="auto"/>
        <w:ind w:firstLine="480" w:firstLineChars="200"/>
        <w:jc w:val="left"/>
        <w:rPr>
          <w:rFonts w:asciiTheme="majorEastAsia" w:hAnsiTheme="majorEastAsia" w:eastAsiaTheme="majorEastAsia" w:cstheme="majorEastAsia"/>
          <w:color w:val="222222"/>
          <w:sz w:val="24"/>
        </w:rPr>
      </w:pPr>
      <w:r>
        <w:rPr>
          <w:rFonts w:hint="eastAsia" w:asciiTheme="majorEastAsia" w:hAnsiTheme="majorEastAsia" w:eastAsiaTheme="majorEastAsia" w:cstheme="majorEastAsia"/>
          <w:color w:val="222222"/>
          <w:sz w:val="24"/>
        </w:rPr>
        <w:t>2、各助学中心在会议召开前务必缴清各项费用。</w:t>
      </w:r>
    </w:p>
    <w:p>
      <w:pPr>
        <w:spacing w:line="360" w:lineRule="auto"/>
        <w:jc w:val="left"/>
        <w:rPr>
          <w:rFonts w:asciiTheme="majorEastAsia" w:hAnsiTheme="majorEastAsia" w:eastAsiaTheme="majorEastAsia" w:cstheme="majorEastAsia"/>
          <w:color w:val="222222"/>
          <w:sz w:val="24"/>
        </w:rPr>
      </w:pPr>
    </w:p>
    <w:p>
      <w:pPr>
        <w:spacing w:line="360" w:lineRule="auto"/>
        <w:ind w:firstLine="480" w:firstLineChars="200"/>
        <w:jc w:val="left"/>
        <w:rPr>
          <w:rFonts w:asciiTheme="majorEastAsia" w:hAnsiTheme="majorEastAsia" w:eastAsiaTheme="majorEastAsia" w:cstheme="majorEastAsia"/>
          <w:color w:val="222222"/>
          <w:sz w:val="24"/>
        </w:rPr>
      </w:pPr>
      <w:r>
        <w:rPr>
          <w:rFonts w:hint="eastAsia" w:asciiTheme="majorEastAsia" w:hAnsiTheme="majorEastAsia" w:eastAsiaTheme="majorEastAsia" w:cstheme="majorEastAsia"/>
          <w:color w:val="222222"/>
          <w:sz w:val="24"/>
        </w:rPr>
        <w:t>特此通知</w:t>
      </w:r>
    </w:p>
    <w:p>
      <w:pPr>
        <w:spacing w:line="360" w:lineRule="auto"/>
        <w:jc w:val="left"/>
        <w:rPr>
          <w:rFonts w:asciiTheme="majorEastAsia" w:hAnsiTheme="majorEastAsia" w:eastAsiaTheme="majorEastAsia" w:cstheme="majorEastAsia"/>
          <w:color w:val="222222"/>
          <w:sz w:val="24"/>
        </w:rPr>
      </w:pPr>
    </w:p>
    <w:p>
      <w:pPr>
        <w:spacing w:line="42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附件：西南科技大学高等教育自学考试</w:t>
      </w:r>
      <w:r>
        <w:rPr>
          <w:rFonts w:hint="eastAsia"/>
          <w:szCs w:val="21"/>
          <w:lang w:eastAsia="zh-CN"/>
        </w:rPr>
        <w:t>云南</w:t>
      </w:r>
      <w:bookmarkStart w:id="0" w:name="_GoBack"/>
      <w:bookmarkEnd w:id="0"/>
      <w:r>
        <w:rPr>
          <w:rFonts w:hint="eastAsia"/>
          <w:szCs w:val="21"/>
        </w:rPr>
        <w:t>省助学中心2017年工作会</w:t>
      </w:r>
      <w:r>
        <w:rPr>
          <w:rFonts w:hint="eastAsia"/>
          <w:szCs w:val="21"/>
          <w:u w:val="single"/>
        </w:rPr>
        <w:t xml:space="preserve">           </w:t>
      </w:r>
      <w:r>
        <w:rPr>
          <w:rFonts w:hint="eastAsia"/>
          <w:szCs w:val="21"/>
        </w:rPr>
        <w:t>助学中心参会人员回执</w:t>
      </w:r>
    </w:p>
    <w:p>
      <w:pPr>
        <w:spacing w:line="360" w:lineRule="auto"/>
        <w:jc w:val="left"/>
        <w:rPr>
          <w:rFonts w:asciiTheme="majorEastAsia" w:hAnsiTheme="majorEastAsia" w:eastAsiaTheme="majorEastAsia" w:cstheme="majorEastAsia"/>
          <w:color w:val="222222"/>
          <w:sz w:val="24"/>
        </w:rPr>
      </w:pPr>
    </w:p>
    <w:p>
      <w:pPr>
        <w:spacing w:line="360" w:lineRule="auto"/>
        <w:jc w:val="right"/>
        <w:rPr>
          <w:rFonts w:asciiTheme="majorEastAsia" w:hAnsiTheme="majorEastAsia" w:eastAsiaTheme="majorEastAsia" w:cstheme="majorEastAsia"/>
          <w:color w:val="222222"/>
          <w:sz w:val="24"/>
        </w:rPr>
      </w:pPr>
      <w:r>
        <w:rPr>
          <w:rFonts w:hint="eastAsia" w:asciiTheme="majorEastAsia" w:hAnsiTheme="majorEastAsia" w:eastAsiaTheme="majorEastAsia" w:cstheme="majorEastAsia"/>
          <w:color w:val="222222"/>
          <w:sz w:val="24"/>
        </w:rPr>
        <w:t>西南科技大学成人教育学院</w:t>
      </w:r>
    </w:p>
    <w:p>
      <w:pPr>
        <w:spacing w:line="360" w:lineRule="auto"/>
        <w:ind w:right="240"/>
        <w:jc w:val="right"/>
        <w:rPr>
          <w:rFonts w:asciiTheme="majorEastAsia" w:hAnsiTheme="majorEastAsia" w:eastAsiaTheme="majorEastAsia" w:cstheme="majorEastAsia"/>
          <w:color w:val="222222"/>
          <w:sz w:val="24"/>
        </w:rPr>
      </w:pPr>
      <w:r>
        <w:rPr>
          <w:rFonts w:hint="eastAsia" w:asciiTheme="majorEastAsia" w:hAnsiTheme="majorEastAsia" w:eastAsiaTheme="majorEastAsia" w:cstheme="majorEastAsia"/>
          <w:color w:val="222222"/>
          <w:sz w:val="24"/>
        </w:rPr>
        <w:t>2017年9月4日</w:t>
      </w:r>
    </w:p>
    <w:p>
      <w:pPr>
        <w:jc w:val="right"/>
        <w:rPr>
          <w:rFonts w:ascii="宋体" w:hAnsi="宋体" w:eastAsia="宋体" w:cs="宋体"/>
          <w:color w:val="222222"/>
          <w:sz w:val="24"/>
        </w:rPr>
      </w:pPr>
    </w:p>
    <w:p>
      <w:pPr>
        <w:jc w:val="right"/>
        <w:rPr>
          <w:rFonts w:ascii="宋体" w:hAnsi="宋体" w:eastAsia="宋体" w:cs="宋体"/>
          <w:color w:val="222222"/>
          <w:sz w:val="24"/>
        </w:rPr>
      </w:pPr>
    </w:p>
    <w:p>
      <w:pPr>
        <w:jc w:val="right"/>
        <w:rPr>
          <w:rFonts w:ascii="宋体" w:hAnsi="宋体" w:eastAsia="宋体" w:cs="宋体"/>
          <w:color w:val="222222"/>
          <w:sz w:val="24"/>
        </w:rPr>
      </w:pPr>
    </w:p>
    <w:p>
      <w:pPr>
        <w:jc w:val="right"/>
        <w:rPr>
          <w:rFonts w:ascii="宋体" w:hAnsi="宋体" w:eastAsia="宋体" w:cs="宋体"/>
          <w:color w:val="222222"/>
          <w:sz w:val="24"/>
        </w:rPr>
      </w:pPr>
    </w:p>
    <w:p>
      <w:pPr>
        <w:ind w:right="240"/>
        <w:rPr>
          <w:sz w:val="24"/>
        </w:rPr>
      </w:pPr>
    </w:p>
    <w:p>
      <w:pPr>
        <w:ind w:right="240"/>
        <w:rPr>
          <w:sz w:val="24"/>
        </w:rPr>
      </w:pPr>
    </w:p>
    <w:p>
      <w:pPr>
        <w:ind w:right="240"/>
        <w:rPr>
          <w:rFonts w:hint="eastAsia"/>
          <w:sz w:val="24"/>
        </w:rPr>
      </w:pPr>
    </w:p>
    <w:p>
      <w:pPr>
        <w:ind w:right="240"/>
        <w:rPr>
          <w:rFonts w:hint="eastAsia"/>
          <w:sz w:val="24"/>
        </w:rPr>
      </w:pPr>
    </w:p>
    <w:p>
      <w:pPr>
        <w:ind w:right="240"/>
        <w:rPr>
          <w:rFonts w:hint="eastAsia"/>
          <w:sz w:val="24"/>
        </w:rPr>
      </w:pPr>
    </w:p>
    <w:p>
      <w:pPr>
        <w:ind w:right="240"/>
        <w:rPr>
          <w:rFonts w:hint="eastAsia"/>
          <w:sz w:val="24"/>
        </w:rPr>
      </w:pPr>
    </w:p>
    <w:p>
      <w:pPr>
        <w:ind w:right="240"/>
        <w:rPr>
          <w:rFonts w:hint="eastAsia"/>
          <w:sz w:val="24"/>
        </w:rPr>
      </w:pPr>
    </w:p>
    <w:p>
      <w:pPr>
        <w:ind w:right="240"/>
        <w:rPr>
          <w:rFonts w:hint="eastAsia"/>
          <w:sz w:val="24"/>
        </w:rPr>
      </w:pPr>
    </w:p>
    <w:p>
      <w:pPr>
        <w:ind w:right="240"/>
        <w:rPr>
          <w:rFonts w:hint="eastAsia"/>
          <w:sz w:val="24"/>
        </w:rPr>
      </w:pPr>
    </w:p>
    <w:p>
      <w:pPr>
        <w:ind w:right="240"/>
        <w:rPr>
          <w:rFonts w:hint="eastAsia"/>
          <w:sz w:val="24"/>
        </w:rPr>
      </w:pPr>
    </w:p>
    <w:p>
      <w:pPr>
        <w:ind w:right="240"/>
        <w:rPr>
          <w:rFonts w:hint="eastAsia"/>
          <w:sz w:val="24"/>
        </w:rPr>
      </w:pPr>
    </w:p>
    <w:p>
      <w:pPr>
        <w:ind w:right="240"/>
        <w:rPr>
          <w:rFonts w:hint="eastAsia"/>
          <w:sz w:val="24"/>
        </w:rPr>
      </w:pPr>
    </w:p>
    <w:p>
      <w:pPr>
        <w:ind w:right="240"/>
        <w:rPr>
          <w:rFonts w:hint="eastAsia"/>
          <w:sz w:val="24"/>
        </w:rPr>
      </w:pPr>
    </w:p>
    <w:p>
      <w:pPr>
        <w:ind w:right="240"/>
        <w:rPr>
          <w:rFonts w:hint="eastAsia"/>
          <w:sz w:val="24"/>
        </w:rPr>
      </w:pPr>
    </w:p>
    <w:p>
      <w:pPr>
        <w:ind w:right="240"/>
        <w:rPr>
          <w:rFonts w:hint="eastAsia"/>
          <w:sz w:val="24"/>
        </w:rPr>
      </w:pPr>
    </w:p>
    <w:p>
      <w:pPr>
        <w:ind w:right="240"/>
        <w:rPr>
          <w:rFonts w:hint="eastAsia"/>
          <w:sz w:val="24"/>
        </w:rPr>
      </w:pPr>
    </w:p>
    <w:p>
      <w:pPr>
        <w:ind w:right="240"/>
        <w:rPr>
          <w:rFonts w:hint="eastAsia"/>
          <w:sz w:val="24"/>
        </w:rPr>
      </w:pPr>
    </w:p>
    <w:p>
      <w:pPr>
        <w:ind w:right="240"/>
        <w:rPr>
          <w:rFonts w:hint="eastAsia"/>
          <w:sz w:val="24"/>
        </w:rPr>
      </w:pPr>
    </w:p>
    <w:p>
      <w:pPr>
        <w:ind w:right="240"/>
        <w:rPr>
          <w:rFonts w:hint="eastAsia"/>
          <w:sz w:val="24"/>
        </w:rPr>
      </w:pPr>
    </w:p>
    <w:p>
      <w:pPr>
        <w:ind w:right="240"/>
        <w:rPr>
          <w:rFonts w:hint="eastAsia"/>
          <w:sz w:val="24"/>
        </w:rPr>
      </w:pPr>
    </w:p>
    <w:p>
      <w:pPr>
        <w:ind w:right="240"/>
        <w:rPr>
          <w:rFonts w:hint="eastAsia"/>
          <w:sz w:val="24"/>
        </w:rPr>
      </w:pPr>
    </w:p>
    <w:p>
      <w:pPr>
        <w:ind w:right="240"/>
        <w:rPr>
          <w:rFonts w:hint="eastAsia"/>
          <w:sz w:val="24"/>
        </w:rPr>
      </w:pPr>
    </w:p>
    <w:p>
      <w:pPr>
        <w:ind w:right="240"/>
        <w:rPr>
          <w:rFonts w:hint="eastAsia"/>
          <w:sz w:val="24"/>
        </w:rPr>
      </w:pPr>
    </w:p>
    <w:p>
      <w:pPr>
        <w:ind w:right="240"/>
        <w:rPr>
          <w:rFonts w:hint="eastAsia"/>
          <w:sz w:val="24"/>
        </w:rPr>
      </w:pPr>
    </w:p>
    <w:p>
      <w:pPr>
        <w:ind w:right="240"/>
        <w:rPr>
          <w:rFonts w:hint="eastAsia"/>
          <w:sz w:val="24"/>
        </w:rPr>
      </w:pPr>
    </w:p>
    <w:p>
      <w:pPr>
        <w:ind w:right="240"/>
        <w:rPr>
          <w:rFonts w:hint="eastAsia"/>
          <w:sz w:val="24"/>
        </w:rPr>
      </w:pPr>
    </w:p>
    <w:p>
      <w:pPr>
        <w:ind w:right="240"/>
        <w:rPr>
          <w:rFonts w:hint="eastAsia"/>
          <w:sz w:val="24"/>
        </w:rPr>
      </w:pPr>
    </w:p>
    <w:p>
      <w:pPr>
        <w:ind w:right="240"/>
        <w:rPr>
          <w:rFonts w:hint="eastAsia"/>
          <w:sz w:val="24"/>
        </w:rPr>
      </w:pPr>
    </w:p>
    <w:p>
      <w:pPr>
        <w:ind w:right="240"/>
        <w:rPr>
          <w:rFonts w:hint="eastAsia"/>
          <w:sz w:val="24"/>
        </w:rPr>
      </w:pPr>
    </w:p>
    <w:p>
      <w:pPr>
        <w:ind w:right="240"/>
        <w:rPr>
          <w:rFonts w:hint="eastAsia"/>
          <w:sz w:val="24"/>
        </w:rPr>
      </w:pPr>
    </w:p>
    <w:p>
      <w:pPr>
        <w:ind w:right="240"/>
        <w:rPr>
          <w:rFonts w:hint="eastAsia"/>
          <w:sz w:val="24"/>
        </w:rPr>
      </w:pPr>
    </w:p>
    <w:p>
      <w:pPr>
        <w:ind w:right="240"/>
        <w:rPr>
          <w:rFonts w:hint="eastAsia"/>
          <w:sz w:val="24"/>
        </w:rPr>
      </w:pPr>
    </w:p>
    <w:p>
      <w:pPr>
        <w:ind w:right="240"/>
        <w:rPr>
          <w:sz w:val="24"/>
        </w:rPr>
      </w:pPr>
    </w:p>
    <w:p>
      <w:pPr>
        <w:ind w:right="240"/>
        <w:rPr>
          <w:bCs/>
          <w:sz w:val="24"/>
        </w:rPr>
      </w:pPr>
      <w:r>
        <w:rPr>
          <w:rFonts w:hint="eastAsia"/>
          <w:bCs/>
          <w:sz w:val="24"/>
        </w:rPr>
        <w:t>附件</w:t>
      </w:r>
    </w:p>
    <w:p>
      <w:pPr>
        <w:ind w:right="240"/>
        <w:jc w:val="right"/>
        <w:rPr>
          <w:b/>
          <w:bCs/>
        </w:rPr>
      </w:pPr>
    </w:p>
    <w:tbl>
      <w:tblPr>
        <w:tblStyle w:val="6"/>
        <w:tblW w:w="94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745"/>
        <w:gridCol w:w="1080"/>
        <w:gridCol w:w="2800"/>
        <w:gridCol w:w="1780"/>
        <w:gridCol w:w="16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西南科技大学高等教育自学考试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eastAsia="zh-CN"/>
              </w:rPr>
              <w:t>云南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省助学中心2017年工作会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助学中心参会人员回执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2017年9月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身份证号码（请务必填写）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是否住宿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jc w:val="center"/>
        <w:rPr>
          <w:rFonts w:ascii="Tahoma" w:hAnsi="Tahoma" w:cs="Tahoma"/>
          <w:b/>
          <w:bCs/>
          <w:color w:val="000000"/>
          <w:kern w:val="0"/>
          <w:szCs w:val="21"/>
        </w:rPr>
      </w:pPr>
      <w:r>
        <w:rPr>
          <w:rFonts w:hint="eastAsia" w:ascii="黑体" w:eastAsia="黑体"/>
          <w:sz w:val="28"/>
          <w:szCs w:val="28"/>
        </w:rPr>
        <w:t>温馨提示</w:t>
      </w:r>
    </w:p>
    <w:p>
      <w:pPr>
        <w:widowControl/>
        <w:shd w:val="clear" w:color="auto" w:fill="FFFFFF"/>
        <w:spacing w:line="300" w:lineRule="atLeast"/>
        <w:ind w:left="-359" w:leftChars="-171" w:firstLine="422" w:firstLineChars="200"/>
        <w:jc w:val="left"/>
        <w:rPr>
          <w:rFonts w:ascii="Tahoma" w:hAnsi="Tahoma" w:cs="Tahoma"/>
          <w:b/>
          <w:bCs/>
          <w:color w:val="000000"/>
          <w:kern w:val="0"/>
          <w:szCs w:val="21"/>
        </w:rPr>
      </w:pPr>
      <w:r>
        <w:rPr>
          <w:rFonts w:hint="eastAsia" w:ascii="Tahoma" w:hAnsi="Tahoma" w:cs="Tahoma"/>
          <w:b/>
          <w:bCs/>
          <w:color w:val="000000"/>
          <w:kern w:val="0"/>
          <w:szCs w:val="21"/>
        </w:rPr>
        <w:t>1．绵阳火车站（绵阳汽车总站）距豪瑞特酒店3.3公里，最短7分钟车程（火车站——临园路西段——临园路中段——豪瑞特酒店）</w:t>
      </w:r>
    </w:p>
    <w:p>
      <w:pPr>
        <w:widowControl/>
        <w:shd w:val="clear" w:color="auto" w:fill="FFFFFF"/>
        <w:spacing w:line="300" w:lineRule="atLeast"/>
        <w:ind w:left="-359" w:leftChars="-171" w:firstLine="422" w:firstLineChars="200"/>
        <w:jc w:val="left"/>
        <w:rPr>
          <w:rFonts w:ascii="Tahoma" w:hAnsi="Tahoma" w:cs="Tahoma"/>
          <w:b/>
          <w:bCs/>
          <w:color w:val="000000"/>
          <w:kern w:val="0"/>
          <w:szCs w:val="21"/>
        </w:rPr>
      </w:pPr>
      <w:r>
        <w:rPr>
          <w:rFonts w:hint="eastAsia" w:ascii="Tahoma" w:hAnsi="Tahoma" w:cs="Tahoma"/>
          <w:b/>
          <w:bCs/>
          <w:color w:val="000000"/>
          <w:kern w:val="0"/>
          <w:szCs w:val="21"/>
        </w:rPr>
        <w:t>2．绵阳平政汽车站距豪瑞特酒店3.6公里，最短7分钟车程（平政汽车站—— 一环路西段——西山东路——长虹大道中段——剑南路西段——豪瑞特酒店）</w:t>
      </w:r>
    </w:p>
    <w:p>
      <w:pPr>
        <w:widowControl/>
        <w:shd w:val="clear" w:color="auto" w:fill="FFFFFF"/>
        <w:spacing w:line="300" w:lineRule="atLeast"/>
        <w:ind w:left="-359" w:leftChars="-171" w:firstLine="422" w:firstLineChars="200"/>
        <w:jc w:val="left"/>
        <w:rPr>
          <w:rFonts w:ascii="Tahoma" w:hAnsi="Tahoma" w:cs="Tahoma"/>
          <w:b/>
          <w:bCs/>
          <w:color w:val="000000"/>
          <w:kern w:val="0"/>
          <w:szCs w:val="21"/>
        </w:rPr>
      </w:pPr>
      <w:r>
        <w:rPr>
          <w:rFonts w:hint="eastAsia" w:ascii="Tahoma" w:hAnsi="Tahoma" w:cs="Tahoma"/>
          <w:b/>
          <w:bCs/>
          <w:color w:val="000000"/>
          <w:kern w:val="0"/>
          <w:szCs w:val="21"/>
        </w:rPr>
        <w:t>3．绵阳南郊机场距豪瑞特酒店6.5公里，最短12分钟车程（南郊机场——机场西路——石塘路——长虹大道南段——豪瑞特酒店）</w:t>
      </w:r>
    </w:p>
    <w:p>
      <w:pPr>
        <w:widowControl/>
        <w:shd w:val="clear" w:color="auto" w:fill="FFFFFF"/>
        <w:spacing w:line="300" w:lineRule="atLeast"/>
        <w:ind w:left="-359" w:leftChars="-171" w:firstLine="422" w:firstLineChars="200"/>
        <w:jc w:val="center"/>
        <w:rPr>
          <w:rFonts w:ascii="宋体" w:hAnsi="宋体" w:eastAsia="宋体" w:cs="宋体"/>
          <w:color w:val="222222"/>
          <w:sz w:val="24"/>
        </w:rPr>
      </w:pPr>
      <w:r>
        <w:rPr>
          <w:rFonts w:hint="eastAsia" w:ascii="Tahoma" w:hAnsi="Tahoma" w:cs="Tahoma"/>
          <w:b/>
          <w:bCs/>
          <w:color w:val="000000"/>
          <w:kern w:val="0"/>
          <w:szCs w:val="21"/>
        </w:rPr>
        <w:t>豪瑞特酒店（绵阳市会仙路16</w:t>
      </w:r>
      <w:r>
        <w:rPr>
          <w:rFonts w:ascii="Tahoma" w:hAnsi="Tahoma" w:cs="Tahoma"/>
          <w:b/>
          <w:bCs/>
          <w:color w:val="000000"/>
          <w:kern w:val="0"/>
          <w:szCs w:val="21"/>
        </w:rPr>
        <w:t>号</w:t>
      </w:r>
      <w:r>
        <w:rPr>
          <w:rFonts w:hint="eastAsia" w:ascii="Tahoma" w:hAnsi="Tahoma" w:cs="Tahoma"/>
          <w:b/>
          <w:bCs/>
          <w:color w:val="000000"/>
          <w:kern w:val="0"/>
          <w:szCs w:val="21"/>
        </w:rPr>
        <w:t>）周边示意图</w:t>
      </w:r>
      <w:r>
        <w:rPr>
          <w:rFonts w:hint="eastAsia" w:ascii="Tahoma" w:hAnsi="Tahoma" w:cs="Tahoma"/>
          <w:b/>
          <w:bCs/>
          <w:color w:val="000000"/>
          <w:kern w:val="0"/>
          <w:szCs w:val="21"/>
        </w:rPr>
        <w:drawing>
          <wp:inline distT="0" distB="0" distL="114300" distR="114300">
            <wp:extent cx="5010785" cy="3288030"/>
            <wp:effectExtent l="0" t="0" r="18415" b="7620"/>
            <wp:docPr id="1" name="图片 1" descr="QQ图片20150318153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5031815353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0785" cy="3288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BB"/>
    <w:rsid w:val="00031435"/>
    <w:rsid w:val="000640BB"/>
    <w:rsid w:val="001B5924"/>
    <w:rsid w:val="003017E2"/>
    <w:rsid w:val="00302A5F"/>
    <w:rsid w:val="004679C5"/>
    <w:rsid w:val="004C2612"/>
    <w:rsid w:val="005566D5"/>
    <w:rsid w:val="005630B9"/>
    <w:rsid w:val="00693EFB"/>
    <w:rsid w:val="00782E45"/>
    <w:rsid w:val="007A0664"/>
    <w:rsid w:val="00970FFF"/>
    <w:rsid w:val="0099493E"/>
    <w:rsid w:val="00A92D3F"/>
    <w:rsid w:val="00C4573A"/>
    <w:rsid w:val="00CD5DD3"/>
    <w:rsid w:val="00EB1474"/>
    <w:rsid w:val="00FB1A62"/>
    <w:rsid w:val="00FE0404"/>
    <w:rsid w:val="03921853"/>
    <w:rsid w:val="08406066"/>
    <w:rsid w:val="08E60471"/>
    <w:rsid w:val="11AF5785"/>
    <w:rsid w:val="16531BE9"/>
    <w:rsid w:val="1DE50F28"/>
    <w:rsid w:val="25E22E9E"/>
    <w:rsid w:val="28FA431A"/>
    <w:rsid w:val="3499425A"/>
    <w:rsid w:val="358109FB"/>
    <w:rsid w:val="37A842B0"/>
    <w:rsid w:val="385F72E5"/>
    <w:rsid w:val="3B522F4B"/>
    <w:rsid w:val="3D422D44"/>
    <w:rsid w:val="3FD25639"/>
    <w:rsid w:val="47FB7B31"/>
    <w:rsid w:val="53694DF9"/>
    <w:rsid w:val="58501A77"/>
    <w:rsid w:val="609927A7"/>
    <w:rsid w:val="63F666BF"/>
    <w:rsid w:val="6CE7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over4"/>
    <w:basedOn w:val="3"/>
    <w:qFormat/>
    <w:uiPriority w:val="0"/>
    <w:rPr>
      <w:color w:val="FF0000"/>
    </w:rPr>
  </w:style>
  <w:style w:type="character" w:customStyle="1" w:styleId="9">
    <w:name w:val="批注框文本 Char"/>
    <w:basedOn w:val="3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163</Words>
  <Characters>935</Characters>
  <Lines>7</Lines>
  <Paragraphs>2</Paragraphs>
  <TotalTime>0</TotalTime>
  <ScaleCrop>false</ScaleCrop>
  <LinksUpToDate>false</LinksUpToDate>
  <CharactersWithSpaces>1096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2016-10-09T01:23:00Z</cp:lastPrinted>
  <dcterms:modified xsi:type="dcterms:W3CDTF">2017-09-01T08:20:37Z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