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40"/>
        <w:rPr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附件2：</w:t>
      </w:r>
    </w:p>
    <w:p>
      <w:pPr>
        <w:ind w:right="240"/>
        <w:jc w:val="right"/>
        <w:rPr>
          <w:b/>
          <w:bCs/>
        </w:rPr>
      </w:pPr>
    </w:p>
    <w:tbl>
      <w:tblPr>
        <w:tblStyle w:val="5"/>
        <w:tblW w:w="94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745"/>
        <w:gridCol w:w="1080"/>
        <w:gridCol w:w="2800"/>
        <w:gridCol w:w="1780"/>
        <w:gridCol w:w="1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</w:rPr>
              <w:t>2015-2016年度西南科技大学高等教育自学考试研讨会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</w:rPr>
              <w:t>助学中心参会人员回执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2016年9月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身份证号码（请务必填写）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是否住宿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注：每个单位规定参会人员2名，若超出参会人数限额，则超出人员在报到时按300元/人交纳会务费。</w:t>
            </w:r>
          </w:p>
        </w:tc>
      </w:tr>
    </w:tbl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温馨提示</w:t>
      </w:r>
    </w:p>
    <w:p>
      <w:pPr>
        <w:widowControl/>
        <w:shd w:val="clear" w:color="auto" w:fill="FFFFFF"/>
        <w:spacing w:line="300" w:lineRule="atLeast"/>
        <w:ind w:left="-359" w:leftChars="-171" w:firstLine="422" w:firstLineChars="200"/>
        <w:jc w:val="left"/>
        <w:rPr>
          <w:rFonts w:ascii="Tahoma" w:hAnsi="Tahoma" w:cs="Tahoma"/>
          <w:b/>
          <w:bCs/>
          <w:color w:val="000000"/>
          <w:kern w:val="0"/>
          <w:szCs w:val="21"/>
        </w:rPr>
      </w:pPr>
      <w:r>
        <w:rPr>
          <w:rFonts w:hint="eastAsia" w:ascii="Tahoma" w:hAnsi="Tahoma" w:cs="Tahoma"/>
          <w:b/>
          <w:bCs/>
          <w:color w:val="000000"/>
          <w:kern w:val="0"/>
          <w:szCs w:val="21"/>
        </w:rPr>
        <w:t>1、火车北站距四川花园宾馆6公里，最短18分钟车程</w:t>
      </w:r>
      <w:r>
        <w:rPr>
          <w:rFonts w:hint="eastAsia" w:ascii="Tahoma" w:hAnsi="Tahoma" w:cs="Tahoma"/>
          <w:bCs/>
          <w:color w:val="000000"/>
          <w:kern w:val="0"/>
          <w:szCs w:val="21"/>
        </w:rPr>
        <w:t>（火车站—人民北路—顺城大街—宾馆）</w:t>
      </w:r>
    </w:p>
    <w:p>
      <w:pPr>
        <w:widowControl/>
        <w:shd w:val="clear" w:color="auto" w:fill="FFFFFF"/>
        <w:spacing w:line="300" w:lineRule="atLeast"/>
        <w:ind w:left="-359" w:leftChars="-171" w:firstLine="422" w:firstLineChars="200"/>
        <w:jc w:val="left"/>
        <w:rPr>
          <w:rFonts w:ascii="Tahoma" w:hAnsi="Tahoma" w:cs="Tahoma"/>
          <w:b/>
          <w:bCs/>
          <w:color w:val="000000"/>
          <w:kern w:val="0"/>
          <w:szCs w:val="21"/>
        </w:rPr>
      </w:pPr>
      <w:r>
        <w:rPr>
          <w:rFonts w:hint="eastAsia" w:ascii="Tahoma" w:hAnsi="Tahoma" w:cs="Tahoma"/>
          <w:b/>
          <w:bCs/>
          <w:color w:val="000000"/>
          <w:kern w:val="0"/>
          <w:szCs w:val="21"/>
        </w:rPr>
        <w:t>2、双流机场距四川花园宾馆19公里，最短30分钟车程</w:t>
      </w:r>
      <w:r>
        <w:rPr>
          <w:rFonts w:hint="eastAsia" w:ascii="Tahoma" w:hAnsi="Tahoma" w:cs="Tahoma"/>
          <w:bCs/>
          <w:color w:val="000000"/>
          <w:kern w:val="0"/>
          <w:szCs w:val="21"/>
        </w:rPr>
        <w:t>（机场—机场高速公路—人民南路—宾馆）</w:t>
      </w:r>
    </w:p>
    <w:p>
      <w:pPr>
        <w:widowControl/>
        <w:shd w:val="clear" w:color="auto" w:fill="FFFFFF"/>
        <w:spacing w:line="300" w:lineRule="atLeast"/>
        <w:ind w:left="-359" w:leftChars="-171" w:firstLine="422" w:firstLineChars="200"/>
        <w:jc w:val="left"/>
        <w:rPr>
          <w:rFonts w:ascii="Tahoma" w:hAnsi="Tahoma" w:cs="Tahoma"/>
          <w:bCs/>
          <w:color w:val="000000"/>
          <w:kern w:val="0"/>
          <w:szCs w:val="21"/>
        </w:rPr>
      </w:pPr>
      <w:r>
        <w:rPr>
          <w:rFonts w:hint="eastAsia" w:ascii="Tahoma" w:hAnsi="Tahoma" w:cs="Tahoma"/>
          <w:b/>
          <w:bCs/>
          <w:color w:val="000000"/>
          <w:kern w:val="0"/>
          <w:szCs w:val="21"/>
        </w:rPr>
        <w:t>3、昭觉寺汽车站距四川花园宾馆8公里，最短20分钟车程</w:t>
      </w:r>
      <w:r>
        <w:rPr>
          <w:rFonts w:hint="eastAsia" w:ascii="Tahoma" w:hAnsi="Tahoma" w:cs="Tahoma"/>
          <w:bCs/>
          <w:color w:val="000000"/>
          <w:kern w:val="0"/>
          <w:szCs w:val="21"/>
        </w:rPr>
        <w:t>（昭觉寺—府青路—红星路—宾馆）</w:t>
      </w:r>
    </w:p>
    <w:p>
      <w:pPr>
        <w:widowControl/>
        <w:shd w:val="clear" w:color="auto" w:fill="FFFFFF"/>
        <w:spacing w:line="300" w:lineRule="atLeast"/>
        <w:ind w:left="-359" w:leftChars="-171" w:firstLine="422" w:firstLineChars="200"/>
        <w:jc w:val="center"/>
        <w:rPr>
          <w:rFonts w:ascii="Tahoma" w:hAnsi="Tahoma" w:cs="Tahoma"/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00" w:lineRule="atLeast"/>
        <w:ind w:left="-359" w:leftChars="-171" w:firstLine="422" w:firstLineChars="200"/>
        <w:jc w:val="center"/>
        <w:rPr>
          <w:rFonts w:ascii="Tahoma" w:hAnsi="Tahoma" w:cs="Tahoma"/>
          <w:b/>
          <w:bCs/>
          <w:color w:val="000000"/>
          <w:kern w:val="0"/>
          <w:szCs w:val="21"/>
        </w:rPr>
      </w:pPr>
      <w:r>
        <w:rPr>
          <w:rFonts w:hint="eastAsia" w:ascii="Tahoma" w:hAnsi="Tahoma" w:cs="Tahoma"/>
          <w:b/>
          <w:bCs/>
          <w:color w:val="000000"/>
          <w:kern w:val="0"/>
          <w:szCs w:val="21"/>
        </w:rPr>
        <w:t>四川花园宾馆（</w:t>
      </w:r>
      <w:r>
        <w:rPr>
          <w:rFonts w:ascii="Tahoma" w:hAnsi="Tahoma" w:cs="Tahoma"/>
          <w:b/>
          <w:bCs/>
          <w:color w:val="000000"/>
          <w:kern w:val="0"/>
          <w:szCs w:val="21"/>
        </w:rPr>
        <w:t>成都市锦江区走马街47号</w:t>
      </w:r>
      <w:r>
        <w:rPr>
          <w:rFonts w:hint="eastAsia" w:ascii="Tahoma" w:hAnsi="Tahoma" w:cs="Tahoma"/>
          <w:b/>
          <w:bCs/>
          <w:color w:val="000000"/>
          <w:kern w:val="0"/>
          <w:szCs w:val="21"/>
        </w:rPr>
        <w:t>）周边示意图</w:t>
      </w:r>
    </w:p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75565</wp:posOffset>
            </wp:positionV>
            <wp:extent cx="5476875" cy="3848100"/>
            <wp:effectExtent l="0" t="0" r="9525" b="0"/>
            <wp:wrapNone/>
            <wp:docPr id="1" name="图片 0" descr="花园宾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花园宾馆.jpg"/>
                    <pic:cNvPicPr>
                      <a:picLocks noChangeAspect="1"/>
                    </pic:cNvPicPr>
                  </pic:nvPicPr>
                  <pic:blipFill>
                    <a:blip r:embed="rId4"/>
                    <a:srcRect l="7765" r="7265" b="9041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right"/>
        <w:rPr>
          <w:rFonts w:ascii="宋体" w:hAnsi="宋体" w:eastAsia="宋体" w:cs="宋体"/>
          <w:color w:val="22222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BB"/>
    <w:rsid w:val="000640BB"/>
    <w:rsid w:val="001B5924"/>
    <w:rsid w:val="00302A5F"/>
    <w:rsid w:val="004679C5"/>
    <w:rsid w:val="004C2612"/>
    <w:rsid w:val="005566D5"/>
    <w:rsid w:val="00693EFB"/>
    <w:rsid w:val="00C4573A"/>
    <w:rsid w:val="00FE0404"/>
    <w:rsid w:val="03921853"/>
    <w:rsid w:val="08406066"/>
    <w:rsid w:val="16531BE9"/>
    <w:rsid w:val="1DE50F28"/>
    <w:rsid w:val="37A842B0"/>
    <w:rsid w:val="385F72E5"/>
    <w:rsid w:val="3B522F4B"/>
    <w:rsid w:val="3D422D44"/>
    <w:rsid w:val="47FB7B31"/>
    <w:rsid w:val="4C1B4BC7"/>
    <w:rsid w:val="53694DF9"/>
    <w:rsid w:val="58501A77"/>
    <w:rsid w:val="7827349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qFormat/>
    <w:uiPriority w:val="0"/>
    <w:rPr>
      <w:color w:val="000000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over4"/>
    <w:basedOn w:val="2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214</Words>
  <Characters>1222</Characters>
  <Lines>10</Lines>
  <Paragraphs>2</Paragraphs>
  <ScaleCrop>false</ScaleCrop>
  <LinksUpToDate>false</LinksUpToDate>
  <CharactersWithSpaces>1434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2016-09-19T01:21:08Z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