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AB3F">
      <w:pPr>
        <w:pStyle w:val="4"/>
        <w:spacing w:before="510" w:after="170"/>
      </w:pPr>
      <w:bookmarkStart w:id="0" w:name="_Toc168328197"/>
      <w:r>
        <w:rPr>
          <w:rFonts w:hint="eastAsia"/>
        </w:rPr>
        <w:t>机电一体化技术培养方案</w:t>
      </w:r>
      <w:bookmarkEnd w:id="0"/>
    </w:p>
    <w:p w14:paraId="10EE1615">
      <w:pPr>
        <w:widowControl/>
        <w:ind w:firstLine="420" w:firstLineChars="200"/>
        <w:jc w:val="center"/>
        <w:rPr>
          <w:rFonts w:ascii="方正书宋_GBK" w:hAnsi="楷体" w:eastAsia="方正书宋_GBK"/>
          <w:b/>
          <w:kern w:val="0"/>
          <w:szCs w:val="21"/>
        </w:rPr>
      </w:pPr>
    </w:p>
    <w:p w14:paraId="12C8667C">
      <w:pPr>
        <w:pStyle w:val="5"/>
      </w:pPr>
      <w:r>
        <w:rPr>
          <w:rFonts w:hint="eastAsia"/>
        </w:rPr>
        <w:t>一、专业基本信息</w:t>
      </w:r>
    </w:p>
    <w:p w14:paraId="2924F35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专业名称：机电一体化技术</w:t>
      </w:r>
    </w:p>
    <w:p w14:paraId="31743C96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专业代码：460301</w:t>
      </w:r>
    </w:p>
    <w:p w14:paraId="0D0FA1C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办学层次：高起专</w:t>
      </w:r>
    </w:p>
    <w:p w14:paraId="13F25C9A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</w:rPr>
        <w:t>学习形式：</w:t>
      </w:r>
      <w:r>
        <w:rPr>
          <w:rFonts w:hint="eastAsia" w:ascii="方正书宋_GBK" w:hAnsi="仿宋" w:eastAsia="方正书宋_GBK"/>
          <w:szCs w:val="21"/>
          <w:lang w:eastAsia="zh-CN"/>
        </w:rPr>
        <w:t>非脱产</w:t>
      </w:r>
    </w:p>
    <w:p w14:paraId="25ACD4F6">
      <w:pPr>
        <w:pStyle w:val="5"/>
      </w:pPr>
      <w:r>
        <w:rPr>
          <w:rFonts w:hint="eastAsia"/>
        </w:rPr>
        <w:t>二、培养目标与人才规格</w:t>
      </w:r>
    </w:p>
    <w:p w14:paraId="445F7285">
      <w:pPr>
        <w:pStyle w:val="7"/>
        <w:widowControl w:val="0"/>
        <w:overflowPunct w:val="0"/>
        <w:jc w:val="both"/>
      </w:pPr>
      <w:r>
        <w:rPr>
          <w:rFonts w:hint="eastAsia"/>
        </w:rPr>
        <w:t>（一）培养目标</w:t>
      </w:r>
    </w:p>
    <w:p w14:paraId="188C1C8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培养德、智、体、美、劳全面发展，与我国社会主义现代化建设相适应的，掌握机电一体化技术专业必备的基础理论和专门知识，能够开展机电一体化产品及系统的设计、分析和测试，面向机电产品制造业，在机械、电子、汽车等行业领域内从事工程设计、生产管理、设备管理、产品营销等工作，能够适应未来发展，具有人文社会科学素养、社会责任感、职业道德和善于学习实践的工程技术人才。</w:t>
      </w:r>
    </w:p>
    <w:p w14:paraId="6302706A">
      <w:pPr>
        <w:pStyle w:val="7"/>
        <w:widowControl w:val="0"/>
        <w:overflowPunct w:val="0"/>
        <w:jc w:val="both"/>
      </w:pPr>
      <w:r>
        <w:rPr>
          <w:rFonts w:hint="eastAsia"/>
        </w:rPr>
        <w:t>（二）知识、能力和素质要求</w:t>
      </w:r>
    </w:p>
    <w:p w14:paraId="0AF5951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知识要求：具有扎实的数学、自然科学和英语基础，掌握电子技术、机械原理与设计、机械制造技术、机电系统设计等专业知识。</w:t>
      </w:r>
    </w:p>
    <w:p w14:paraId="709FEC2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能适应进一步深造及终身学习所需要的自学能力；具有英语表达、科技写作和计算机应用能力；具有工程图制图、机械零件设计计算、零部件制造及加工工艺设计、机电一体化系统设计等专业能力，能综合运用所掌握的理论知识和技能解决工程实际问题。</w:t>
      </w:r>
    </w:p>
    <w:p w14:paraId="45D1EA2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 w14:paraId="1D607ECF">
      <w:pPr>
        <w:pStyle w:val="5"/>
      </w:pPr>
      <w:r>
        <w:rPr>
          <w:rFonts w:hint="eastAsia"/>
        </w:rPr>
        <w:t>三、修业年限</w:t>
      </w:r>
    </w:p>
    <w:p w14:paraId="07FE5E5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4A6AF3D2">
      <w:pPr>
        <w:pStyle w:val="5"/>
      </w:pPr>
      <w:r>
        <w:rPr>
          <w:rFonts w:hint="eastAsia"/>
        </w:rPr>
        <w:t>四、教学形式</w:t>
      </w:r>
    </w:p>
    <w:p w14:paraId="5853FB8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5A53C9FA">
      <w:pPr>
        <w:pStyle w:val="5"/>
      </w:pPr>
      <w:r>
        <w:rPr>
          <w:rFonts w:hint="eastAsia"/>
        </w:rPr>
        <w:t>五、课程设置与学时分配</w:t>
      </w:r>
    </w:p>
    <w:p w14:paraId="196AA5D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本专业课程共1600学时，100学分。其中公共基础课512学时，计32学分；专业课672学时，计42学分；职业能力拓展课32学时，计2学分；实践课384学时，计24学分。</w:t>
      </w:r>
    </w:p>
    <w:p w14:paraId="1B560A83">
      <w:pPr>
        <w:pStyle w:val="5"/>
      </w:pPr>
      <w:r>
        <w:rPr>
          <w:rFonts w:hint="eastAsia"/>
        </w:rPr>
        <w:t>六、考核与毕业要求</w:t>
      </w:r>
    </w:p>
    <w:p w14:paraId="2A35C796">
      <w:pPr>
        <w:overflowPunct w:val="0"/>
        <w:ind w:firstLine="420" w:firstLineChars="200"/>
        <w:rPr>
          <w:rFonts w:hint="default" w:ascii="方正书宋_GBK" w:hAnsi="仿宋" w:eastAsia="方正书宋_GBK"/>
          <w:color w:val="000000"/>
          <w:szCs w:val="21"/>
          <w:lang w:val="en-US" w:eastAsia="zh-CN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7E9637E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本专业学生系统机电一体化技术专业必备的基础理论和专门知识，毕业时，具有一定的专业能力，能综合运用所掌握的理论知识和技能解决工程实际问题。</w:t>
      </w:r>
    </w:p>
    <w:p w14:paraId="1FF1AC6D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1.思想素质：具备较高的思想道德素质，具有团队协作意识，能够在团队中与人合作共事；</w:t>
      </w:r>
    </w:p>
    <w:p w14:paraId="3D6D14F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2.通识素养：具备应有的数学、英语和自然科学知识和素养。</w:t>
      </w:r>
    </w:p>
    <w:p w14:paraId="10CC08F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3.工具使用和语言表达：具有英语表达、科技写作和计算机应用能力；</w:t>
      </w:r>
    </w:p>
    <w:p w14:paraId="007EB62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4.职业规范：具有良好的职业道德素质，能够在工程实践中理解并遵守工程职业道德和规范，履行责任；</w:t>
      </w:r>
    </w:p>
    <w:p w14:paraId="58F1732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5.实践能力：具有工程图制图、机械零件设计计算、零部件制造及加工工艺设计、机电一体化系统设计等专业能力，能综合运用所掌握的理论知识和技能解决工程实际问题。</w:t>
      </w:r>
    </w:p>
    <w:p w14:paraId="1933D0CC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6.终身学习：具有自主学习和终身学习的意识，具备根据社会和职业发展需要，不断学习适应和自我提升的能力。</w:t>
      </w:r>
    </w:p>
    <w:p w14:paraId="10A115AC">
      <w:pPr>
        <w:pStyle w:val="5"/>
      </w:pPr>
      <w:r>
        <w:rPr>
          <w:rFonts w:hint="eastAsia"/>
        </w:rPr>
        <w:t>七、教学实施保障</w:t>
      </w:r>
    </w:p>
    <w:p w14:paraId="0E9464CD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37F14EC0">
      <w:pPr>
        <w:pStyle w:val="5"/>
      </w:pPr>
      <w:r>
        <w:rPr>
          <w:rFonts w:hint="eastAsia"/>
        </w:rPr>
        <w:t>八、教学计划进程表</w:t>
      </w:r>
    </w:p>
    <w:p w14:paraId="1A0CDA8B">
      <w:pPr>
        <w:widowControl/>
        <w:tabs>
          <w:tab w:val="left" w:pos="640"/>
        </w:tabs>
        <w:spacing w:before="170" w:beforeLines="50" w:after="170" w:afterLines="50"/>
        <w:ind w:left="422"/>
        <w:jc w:val="left"/>
        <w:rPr>
          <w:rFonts w:hAnsi="仿宋"/>
          <w:b/>
          <w:szCs w:val="21"/>
        </w:r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732588E9">
      <w:pPr>
        <w:pStyle w:val="8"/>
      </w:pPr>
      <w:r>
        <w:rPr>
          <w:rFonts w:hint="eastAsia"/>
        </w:rPr>
        <w:t>机电一体化技术专业教学进程表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440"/>
        <w:gridCol w:w="1107"/>
        <w:gridCol w:w="2365"/>
        <w:gridCol w:w="580"/>
        <w:gridCol w:w="740"/>
        <w:gridCol w:w="768"/>
        <w:gridCol w:w="779"/>
        <w:gridCol w:w="768"/>
        <w:gridCol w:w="744"/>
        <w:gridCol w:w="689"/>
        <w:gridCol w:w="688"/>
        <w:gridCol w:w="689"/>
        <w:gridCol w:w="689"/>
        <w:gridCol w:w="840"/>
        <w:gridCol w:w="467"/>
        <w:gridCol w:w="525"/>
        <w:gridCol w:w="510"/>
      </w:tblGrid>
      <w:tr w14:paraId="12EED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556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2FD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869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61B2FD7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979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272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351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581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FB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E98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4ADC0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F7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01B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878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6D7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BFD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658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D7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5B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8E1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0C0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14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332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027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9E6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01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32F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3C3C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A8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80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E63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A2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B43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579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A60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E0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808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F9E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B2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25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B12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1B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CEE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7E1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9DA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BF6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7F8C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27C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FF7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D1A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19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B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980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3F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CCD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16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C67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639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F58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FE0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D59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B4A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5D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677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A4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86B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DDC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B0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CC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36A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699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07D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E4C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C02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31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CB3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93A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55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3B2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FE7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2A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A4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47C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383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0214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FCB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096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9D3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CA6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FF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42F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EEF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3C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8BB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F16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865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0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F04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B43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F9C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104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C7A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0FF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9863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59F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BF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14E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21F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B5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7A4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5F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3FA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07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929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92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88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368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372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6D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0E8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47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73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6A24D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0A7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A78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0D8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98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D78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45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94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644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B7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5F3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A91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A35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6A9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13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E5C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AC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C1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06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203A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A5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22C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6CB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1A1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C6A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235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C7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6E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E13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F8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27A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552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61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D9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E1F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75C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12F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36A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6291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331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DBB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20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81C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819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1C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B26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5FB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4B4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1BD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979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24E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326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0E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CF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AA0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00B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9D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1DAF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86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D46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289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61B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035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92D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087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2A7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5D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9B2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4DE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94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E5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A14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99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279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272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F58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D65A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5AD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9F3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0E8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B6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04D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3D3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43B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332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65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110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46C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46C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BB4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151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89B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9D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60E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75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4DD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E33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1E9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050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D21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73B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D31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69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B30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CD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4DA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53C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B31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CA0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BF0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010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E65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DC2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8C3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417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1AA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D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00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3A1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90E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740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B6B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B9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F38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35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0D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323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30A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129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0F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96C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A7A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A07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522A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C17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41F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A0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3C1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28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F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8B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D8C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93D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BDE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499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6F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B1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142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5E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EED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1A0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64C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96D4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FE8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793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3D5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7BE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EEA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36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0A4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AB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E40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C6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1D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0A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5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E50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F1E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BF5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3C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FA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CC87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CF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92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939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6A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线性代数和概率统计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11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3EC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C47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C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458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C32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110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153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4D2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91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784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5DE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4B2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7F7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6D4B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8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1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E4D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891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F2A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8AA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75D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BD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E33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A3D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642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9A4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730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D1F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2F7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87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30E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7B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2953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BC5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F41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2C24">
            <w:pPr>
              <w:widowControl/>
              <w:adjustRightInd w:val="0"/>
              <w:spacing w:before="34" w:beforeLines="10" w:after="34" w:afterLines="10"/>
              <w:jc w:val="center"/>
              <w:textAlignment w:val="bottom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98E2">
            <w:pPr>
              <w:widowControl/>
              <w:adjustRightInd w:val="0"/>
              <w:spacing w:before="34" w:beforeLines="10" w:after="34" w:afterLines="10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数据库原理及应用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12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BF7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DE8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4CC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C9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CF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A28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80D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4FE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0C6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CFA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82B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101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452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2B3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C5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313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4B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95E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工程制图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927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43E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C6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90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06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0A7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7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F4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3AD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E8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1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12D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63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15B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0EF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768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40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C0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A60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大学物理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0B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CE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48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4DE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DA4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03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7F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563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90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27E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FAA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FC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09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1AF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335E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B34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AC4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0E1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2E2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74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9F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E0A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90E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3BD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106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A3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E9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FA5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81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DB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F0E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0D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6AB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CA4A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A86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380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BBC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53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电工电子技术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B51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76A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96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C24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064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627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220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DE5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E59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27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73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2CE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79C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747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678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975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2A5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AEC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1C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机械设计基础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386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22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91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2A7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D7E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45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94B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EE3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E6D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106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12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98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761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CF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BB74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DB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227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8A9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ZZ241011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F43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制造技术基础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D48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B23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F9E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33D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40C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3E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2C7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B4F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BE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CE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FD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670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68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39D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38A4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0E7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E42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927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CEF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机械工程测试技术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87F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555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C43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4E4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A47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89B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95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7A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6DD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78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218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A6E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C4B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327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29F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69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AE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5DD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EB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微机原理与接口技术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CF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C1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1A5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8B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2C2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A46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7E4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9F5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FDC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E84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D41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68E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4A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AA1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2609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4F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B18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0D8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ZZ241010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884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液压与气压传动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82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1EA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3F3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C8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83D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54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7C1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67B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71A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1A7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CA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397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DC1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D22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47A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00F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36F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961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ZZ231005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1ED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机电控制技术基础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1C8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A5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BD4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304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804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FB0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0F2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2A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AA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C88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76C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435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BD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88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3DD8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B0A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056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649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ZZ241008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2A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377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0F1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6AF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333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AB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3E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F7D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75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703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322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B7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788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F81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615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2BF9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26E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96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30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83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计算机工业控制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881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01C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7B0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24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C5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DB0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33A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FA7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90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34F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4AA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11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459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B2C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6D54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B41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C40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F45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619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机电系统设计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EE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35B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56D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FE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7F1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8F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5D0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8F1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598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4A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0BA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D8B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F51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37C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678C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F97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AD8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8C2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154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E71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E8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FB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B7A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91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8DE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C1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C0F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7D6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BD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D17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FF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6F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A0E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517F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6FA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49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F13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07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CA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41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490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FEF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ED3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50B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9B6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B0B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4F5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F07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BB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6D7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7BA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0CD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bookmarkEnd w:id="1"/>
      <w:tr w14:paraId="72F9B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79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E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76A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ZZ241020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778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机电一体化技术专业入学教育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94D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0F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FB9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9D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3400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9A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D9A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3AA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9F4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691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15C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90B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19A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313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76D4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56F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B5F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3FD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377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60D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96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020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5B6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8E0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13B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C82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55C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34A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0E6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0F5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CD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3E6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3C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EB12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E2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337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D16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ZZ241018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0D2E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机电一体化技术专业毕业教育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217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ED4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DBD2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C5C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8F8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FE8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8D0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4D5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308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D201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683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B51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09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D05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362DF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E39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55D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E6F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ZZ241019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7D51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机电一体化技术专业毕业实习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772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8ED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4A6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15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F1D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72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37A3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DDB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B1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9E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28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88C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E8F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6D7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2EFA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EC1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288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CB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859D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机械设计课程设计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A78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1ED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0966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2A2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824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61DD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CF5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B00A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45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6E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CB6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8D8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49BE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61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38DE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367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3E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E06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ZZ231015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D0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微机原理与接口技术课程设计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B79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B1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62D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FB3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78B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A6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4B1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7CF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740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14D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3C5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A2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3F8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AD6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8722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00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91F2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9D1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ZZ241016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1C8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机电一体化技术专业毕业设计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F56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87C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74EB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B0C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50F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A5AE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8607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57E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603D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FCA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5104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DAD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880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D2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0E79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B244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22C9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5215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D5A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808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55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1F1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578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DD03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2D0F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393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365B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15D9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46D8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480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DCAF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125">
            <w:pPr>
              <w:widowControl/>
              <w:adjustRightInd w:val="0"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BC4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68.6%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31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24.0%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ED3A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7.4%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C281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22.7%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5646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28.7%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858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20.2%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A34C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21.2%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C8B0">
            <w:pPr>
              <w:widowControl/>
              <w:adjustRightInd w:val="0"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4547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DD6C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96A5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AB9F">
            <w:pPr>
              <w:adjustRightInd w:val="0"/>
              <w:spacing w:before="34" w:beforeLines="10" w:after="34" w:afterLines="10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649CA8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321D"/>
    <w:rsid w:val="3B830405"/>
    <w:rsid w:val="3DF33DC6"/>
    <w:rsid w:val="40C51CE8"/>
    <w:rsid w:val="5E6B4F9A"/>
    <w:rsid w:val="667E0448"/>
    <w:rsid w:val="6CDD321D"/>
    <w:rsid w:val="77A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004 专业标题"/>
    <w:basedOn w:val="9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9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2159</Words>
  <Characters>2662</Characters>
  <Lines>0</Lines>
  <Paragraphs>0</Paragraphs>
  <TotalTime>0</TotalTime>
  <ScaleCrop>false</ScaleCrop>
  <LinksUpToDate>false</LinksUpToDate>
  <CharactersWithSpaces>2662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2025-01-10T03:05:00Z</dcterms:created>
  <dc:creator>要求</dc:creator>
  <cp:lastModifiedBy>要求</cp:lastModifiedBy>
  <dcterms:modified xsi:type="dcterms:W3CDTF">2026-03-31T08:56:09Z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98362382812D4EB596B2BFB1C3DD3245_11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