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6E733">
      <w:pPr>
        <w:keepNext w:val="0"/>
        <w:keepLines w:val="0"/>
        <w:widowControl w:val="0"/>
        <w:overflowPunct w:val="0"/>
        <w:spacing w:before="510" w:beforeLines="150" w:after="170" w:afterLines="50"/>
        <w:jc w:val="center"/>
        <w:outlineLvl w:val="0"/>
        <w:rPr>
          <w:rFonts w:ascii="方正粗倩简体" w:hAnsi="Times New Roman" w:eastAsia="方正粗倩简体" w:cs="Times New Roman"/>
          <w:bCs/>
          <w:w w:val="95"/>
          <w:kern w:val="0"/>
          <w:sz w:val="44"/>
          <w:szCs w:val="32"/>
          <w:lang w:val="en-US" w:eastAsia="zh-CN" w:bidi="ar-SA"/>
        </w:rPr>
      </w:pPr>
      <w:bookmarkStart w:id="0" w:name="_Toc168328195"/>
      <w:r>
        <w:rPr>
          <w:rFonts w:hint="eastAsia" w:ascii="方正粗倩简体" w:hAnsi="Times New Roman" w:eastAsia="方正粗倩简体" w:cs="Times New Roman"/>
          <w:bCs/>
          <w:w w:val="95"/>
          <w:kern w:val="0"/>
          <w:sz w:val="44"/>
          <w:szCs w:val="32"/>
          <w:lang w:val="en-US" w:eastAsia="zh-CN" w:bidi="ar-SA"/>
        </w:rPr>
        <w:t>法律事务培养方案</w:t>
      </w:r>
      <w:bookmarkEnd w:id="0"/>
    </w:p>
    <w:p w14:paraId="3CDE4642">
      <w:pPr>
        <w:overflowPunct w:val="0"/>
        <w:ind w:firstLine="420" w:firstLineChars="200"/>
        <w:rPr>
          <w:rFonts w:ascii="等线" w:hAnsi="楷体" w:eastAsia="等线" w:cs="Times New Roman"/>
          <w:b/>
          <w:color w:val="000000"/>
          <w:kern w:val="0"/>
          <w:szCs w:val="21"/>
        </w:rPr>
      </w:pPr>
    </w:p>
    <w:p w14:paraId="2B802D2F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一、专业基本信息</w:t>
      </w:r>
    </w:p>
    <w:p w14:paraId="76BF4E75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专业名称：法律事务</w:t>
      </w:r>
    </w:p>
    <w:p w14:paraId="16158101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专业代码：580401</w:t>
      </w:r>
    </w:p>
    <w:p w14:paraId="157CC154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办学层次：高起专</w:t>
      </w:r>
    </w:p>
    <w:p w14:paraId="194B3033">
      <w:pPr>
        <w:pStyle w:val="4"/>
        <w:rPr>
          <w:rFonts w:hint="eastAsia" w:eastAsia="方正书宋_GBK"/>
          <w:lang w:eastAsia="zh-CN"/>
        </w:rPr>
      </w:pPr>
      <w:bookmarkStart w:id="1" w:name="_Toc28471_WPSOffice_Level3"/>
      <w:r>
        <w:rPr>
          <w:rFonts w:hint="eastAsia"/>
        </w:rPr>
        <w:t>学习形式：业余/函授</w:t>
      </w:r>
    </w:p>
    <w:p w14:paraId="70D9470E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二、培养目标</w:t>
      </w:r>
      <w:bookmarkEnd w:id="1"/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与人才规格</w:t>
      </w:r>
    </w:p>
    <w:p w14:paraId="6B8A9DF6">
      <w:pPr>
        <w:widowControl w:val="0"/>
        <w:overflowPunct w:val="0"/>
        <w:ind w:firstLine="420" w:firstLineChars="200"/>
        <w:jc w:val="both"/>
        <w:rPr>
          <w:rFonts w:ascii="方正书宋_GBK" w:hAnsi="仿宋" w:eastAsia="方正书宋_GBK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方正书宋_GBK" w:hAnsi="仿宋" w:eastAsia="方正书宋_GBK" w:cs="Times New Roman"/>
          <w:b/>
          <w:color w:val="000000"/>
          <w:kern w:val="2"/>
          <w:sz w:val="21"/>
          <w:szCs w:val="21"/>
          <w:lang w:val="en-US" w:eastAsia="zh-CN" w:bidi="ar-SA"/>
        </w:rPr>
        <w:t>（一）培养目标</w:t>
      </w:r>
    </w:p>
    <w:p w14:paraId="5E1C18AF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本专业培养德、智、体、美、劳全面发展，掌握法律基本理论和应用技能，有较强的逻辑推理能力、独立思考能力和分析解决问题能力，能够掌握公检法机关、行政执法部门、法律工作者和公司法律顾问等相应岗位的工作技能，能够运用所学理论从事法院、检察院书记员、人民警察、行政执法队员等职位或者从事社区法律服务工作、为公司提供法律顾问的高级应用型、辅助性法律人才。</w:t>
      </w:r>
    </w:p>
    <w:p w14:paraId="7EF0C5A0">
      <w:pPr>
        <w:widowControl/>
        <w:ind w:firstLine="420" w:firstLineChars="200"/>
        <w:jc w:val="left"/>
        <w:rPr>
          <w:rFonts w:ascii="方正书宋_GBK" w:hAnsi="仿宋" w:eastAsia="方正书宋_GBK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方正书宋_GBK" w:hAnsi="仿宋" w:eastAsia="方正书宋_GBK" w:cs="Times New Roman"/>
          <w:b/>
          <w:color w:val="000000"/>
          <w:kern w:val="2"/>
          <w:sz w:val="21"/>
          <w:szCs w:val="21"/>
          <w:lang w:val="en-US" w:eastAsia="zh-CN" w:bidi="ar-SA"/>
        </w:rPr>
        <w:t>（二）知识、能力和素质要求</w:t>
      </w:r>
    </w:p>
    <w:p w14:paraId="7E6E77C2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知识要求：具备大学生应有的文化基础知识，掌握法学基础理论与基本知识，掌握法律服务的基本技能，能在国家公检法部门、企业法律事务机构、社会法律服务机构从事法律服务工作。</w:t>
      </w:r>
    </w:p>
    <w:p w14:paraId="46494D19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能力要求：具有较强的逻辑分析能力和语言文字表达能力，具有较强的自主学习能力，具有独立的收集资料、处理资料、分析和解决问题的基本能力，具有处理一般诉讼纠纷的能力，具有订立合同、审查合同以及解决合同纠纷的能力，具有运用法律为顾问单位决策提供咨询的能力。</w:t>
      </w:r>
    </w:p>
    <w:p w14:paraId="144C4F38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素质要求：具有良好的思想道德素质和职业道德素质，能够在实践中理解并遵守职业道德和规范，履行责任；具有团队协作意识，能够在团队中与人合作共事；具有良好的人文修养、身心素质和专业素质，能够适应社会竞争与合作。</w:t>
      </w:r>
    </w:p>
    <w:p w14:paraId="1C6DB0E8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三、修业年限</w:t>
      </w:r>
    </w:p>
    <w:p w14:paraId="5DB495AC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修业年限2.5-5年</w:t>
      </w:r>
    </w:p>
    <w:p w14:paraId="315E284C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四、教学形式</w:t>
      </w:r>
    </w:p>
    <w:p w14:paraId="410B962F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“线上+线下”</w:t>
      </w:r>
    </w:p>
    <w:p w14:paraId="3DAE5773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五、课程设置与学时分配</w:t>
      </w:r>
    </w:p>
    <w:p w14:paraId="6FAA23FB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本专业课程共1600学时，100学分。其中公共基础课368学时，计23学分；专业课880学时，计55学分；职业能力拓展课32学时，计2学分；实践课320学时，计20学分。</w:t>
      </w:r>
    </w:p>
    <w:p w14:paraId="7CC30439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六、考核与毕业要求</w:t>
      </w:r>
    </w:p>
    <w:p w14:paraId="337199CB">
      <w:pPr>
        <w:overflowPunct w:val="0"/>
        <w:ind w:firstLine="420" w:firstLineChars="200"/>
        <w:rPr>
          <w:rFonts w:hint="default" w:ascii="方正书宋_GBK" w:hAnsi="仿宋" w:eastAsia="方正书宋_GBK" w:cs="Times New Roman"/>
          <w:color w:val="000000"/>
          <w:szCs w:val="21"/>
          <w:lang w:val="en-US" w:eastAsia="zh-CN"/>
        </w:rPr>
      </w:pPr>
      <w:bookmarkStart w:id="2" w:name="_Toc8000_WPSOffice_Level3"/>
      <w:r>
        <w:rPr>
          <w:rFonts w:hint="eastAsia" w:ascii="方正书宋_GBK" w:hAnsi="仿宋" w:eastAsia="方正书宋_GBK" w:cs="Times New Roman"/>
          <w:color w:val="000000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 w:cs="Times New Roman"/>
          <w:color w:val="000000"/>
          <w:szCs w:val="21"/>
          <w:lang w:val="en-US" w:eastAsia="zh-CN"/>
        </w:rPr>
        <w:t>学生完成培养方案规定的课程和学分要求，考核合格，准予毕业。</w:t>
      </w:r>
    </w:p>
    <w:p w14:paraId="21106916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本专业毕业生应具有以下知识和能力：</w:t>
      </w:r>
    </w:p>
    <w:p w14:paraId="078FCF91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1.专业知识：熟悉我国主要法律、法规和相关政策，能够将法学知识运用于解决法律问题。</w:t>
      </w:r>
    </w:p>
    <w:p w14:paraId="329B56CB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2.思想素质：具备较高的思想道德素质，有较强的团队意识和健全的人格。</w:t>
      </w:r>
    </w:p>
    <w:p w14:paraId="72E17544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3.通识素养：具备应有的英语、人文社会和自然科学知识和素养。</w:t>
      </w:r>
    </w:p>
    <w:p w14:paraId="6CA7EBD8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4.问题分析：拥有系统、严谨的法律逻辑思维，能够运用法律知识识别、复习、表达法律问题。</w:t>
      </w:r>
    </w:p>
    <w:p w14:paraId="3645CC44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5.方案设计与执行：能够针对实际法律问题设计解决方案，并运用法律职业技能处理相关实务工作。</w:t>
      </w:r>
    </w:p>
    <w:p w14:paraId="0369F312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6.职业规范：具有正确的人生观、世界观和价值观，具有社会责任感和主人翁精神，并在实践中理解和遵守法律职业规范。</w:t>
      </w:r>
    </w:p>
    <w:p w14:paraId="0F6C5278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7.实践能力：具有系统的财务会计实践学习经历，能正确理解企业活动中涉及的会计、财务管理、审计等问题，并作出决策。</w:t>
      </w:r>
    </w:p>
    <w:p w14:paraId="0314A2D8">
      <w:pPr>
        <w:overflowPunct w:val="0"/>
        <w:ind w:firstLine="420" w:firstLineChars="200"/>
        <w:rPr>
          <w:rFonts w:hint="eastAsia"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8.终身学习：具有自主学习和终身学习的意识，具备根据社会和职业发展需要，不断学习适应和自我提升的能力。</w:t>
      </w:r>
    </w:p>
    <w:p w14:paraId="7FCD60A6">
      <w:pPr>
        <w:widowControl w:val="0"/>
        <w:spacing w:before="170" w:beforeLines="50" w:after="170" w:afterLines="50" w:line="360" w:lineRule="exact"/>
        <w:ind w:firstLine="480" w:firstLineChars="200"/>
        <w:jc w:val="both"/>
        <w:rPr>
          <w:rFonts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七、教学实施保障</w:t>
      </w:r>
    </w:p>
    <w:bookmarkEnd w:id="2"/>
    <w:p w14:paraId="3C05D53A">
      <w:pPr>
        <w:overflowPunct w:val="0"/>
        <w:ind w:firstLine="420" w:firstLineChars="200"/>
        <w:rPr>
          <w:rFonts w:ascii="方正书宋_GBK" w:hAnsi="仿宋" w:eastAsia="方正书宋_GBK" w:cs="Times New Roman"/>
          <w:color w:val="000000"/>
          <w:szCs w:val="21"/>
        </w:rPr>
      </w:pPr>
      <w:r>
        <w:rPr>
          <w:rFonts w:hint="eastAsia" w:ascii="方正书宋_GBK" w:hAnsi="仿宋" w:eastAsia="方正书宋_GBK" w:cs="Times New Roman"/>
          <w:color w:val="000000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1EE0A0DA">
      <w:pPr>
        <w:sectPr>
          <w:footerReference r:id="rId3" w:type="default"/>
          <w:footerReference r:id="rId4" w:type="even"/>
          <w:pgSz w:w="11906" w:h="16838"/>
          <w:pgMar w:top="1814" w:right="1418" w:bottom="1418" w:left="1418" w:header="1134" w:footer="1021" w:gutter="0"/>
          <w:pgNumType w:start="1"/>
          <w:cols w:space="425" w:num="1"/>
          <w:docGrid w:type="linesAndChars" w:linePitch="340" w:charSpace="0"/>
        </w:sectPr>
      </w:pPr>
      <w:r>
        <w:rPr>
          <w:rFonts w:hint="eastAsia" w:ascii="方正书宋_GBK" w:hAnsi="Times New Roman" w:eastAsia="黑体" w:cs="Times New Roman"/>
          <w:kern w:val="2"/>
          <w:sz w:val="24"/>
          <w:szCs w:val="24"/>
          <w:lang w:val="en-US" w:eastAsia="zh-CN" w:bidi="ar-SA"/>
        </w:rPr>
        <w:t>八、教学计划进程表</w:t>
      </w:r>
    </w:p>
    <w:p w14:paraId="0C040405">
      <w:pPr>
        <w:keepNext/>
        <w:keepLines/>
        <w:widowControl w:val="0"/>
        <w:adjustRightInd w:val="0"/>
        <w:snapToGrid w:val="0"/>
        <w:spacing w:before="170" w:beforeLines="50" w:afterLines="0"/>
        <w:jc w:val="center"/>
        <w:outlineLvl w:val="9"/>
        <w:rPr>
          <w:rFonts w:ascii="方正大标宋简体" w:hAnsi="Times New Roman" w:eastAsia="方正大标宋简体" w:cs="Times New Roman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方正大标宋简体" w:hAnsi="Times New Roman" w:eastAsia="方正大标宋简体" w:cs="Times New Roman"/>
          <w:bCs/>
          <w:w w:val="100"/>
          <w:kern w:val="0"/>
          <w:sz w:val="32"/>
          <w:szCs w:val="32"/>
          <w:lang w:val="en-US" w:eastAsia="zh-CN" w:bidi="ar-SA"/>
        </w:rPr>
        <w:t>法律事务专业教学进程表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9"/>
        <w:gridCol w:w="443"/>
        <w:gridCol w:w="1063"/>
        <w:gridCol w:w="2400"/>
        <w:gridCol w:w="581"/>
        <w:gridCol w:w="740"/>
        <w:gridCol w:w="768"/>
        <w:gridCol w:w="779"/>
        <w:gridCol w:w="768"/>
        <w:gridCol w:w="744"/>
        <w:gridCol w:w="744"/>
        <w:gridCol w:w="768"/>
        <w:gridCol w:w="746"/>
        <w:gridCol w:w="751"/>
        <w:gridCol w:w="586"/>
        <w:gridCol w:w="468"/>
        <w:gridCol w:w="526"/>
        <w:gridCol w:w="511"/>
      </w:tblGrid>
      <w:tr w14:paraId="0288EB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tblHeader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D1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661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D7C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0117724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035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BF8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008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6D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46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099F0CA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tblHeader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DEC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1E6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69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66F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EEC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F97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97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0C6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952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C7C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D89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AE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A2C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8C1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EC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5A6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5F8EC9D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tblHeader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0A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F91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69D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00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35A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27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5A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3BE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3D2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7E0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2AF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A79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ACD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6F5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4FB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B71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4DD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FDF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5260CE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4DA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CD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5FE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885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152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6B9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C00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7E1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323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86E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2DC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E70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4EB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57C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926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3FB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61B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56A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CCBD7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EE7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B00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04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2B9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E9C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51C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B40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08A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72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214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1C4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FCC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67F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BB9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CB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5BC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D1C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594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6E2776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8A8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3" w:name="_GoBack" w:colFirst="15" w:colLast="15"/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FB5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8A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BDD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048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7AF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E9F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C01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E8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FE4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0C7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729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1E7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784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E66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21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BAE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55F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40D22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F95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9AE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1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BF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4F2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6A7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7A3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52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78C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CAF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3DC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D2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355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936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4A1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6B7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18C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D52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0190465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891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B7B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F79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D6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FB5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88B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726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910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897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89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34E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92E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3A3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97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4AB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082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FD2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F62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8B45D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3B5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D1E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1A9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D4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AFD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539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43E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495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CF9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4D0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7EC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D07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94C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31F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04A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647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C1E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5CE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2157F0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F8B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F2B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06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CF6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F7D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E9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FD2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05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12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A8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998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72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956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153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BEB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B32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E9D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B44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3"/>
      <w:tr w14:paraId="2C5E069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3D4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8FE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BA7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151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834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2B0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E05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F8A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9F2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3A1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CC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FBB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381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230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539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29F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F5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EA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8CACA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03D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610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1C8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291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711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18A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434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543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5BB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C35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62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202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8E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DCA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775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400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275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54E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9FA6FA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C28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F14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92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8F1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20A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C56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E3E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78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978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27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625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22E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B47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883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313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FBC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C1B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F31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E14B1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D0C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41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F31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1BF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计算机文化基础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C05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BF7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78F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27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D98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8A7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05A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053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F1C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B08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934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B22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7C3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A49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91EE15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F46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A61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299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C41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72A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70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19A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7DD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0F1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481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3DE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E11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EF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4CD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B27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301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293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AC8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C4161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B1B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6184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228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BE77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法学导论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D264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897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662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A038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4B20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586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46A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E8D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99FB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046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205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245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D50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2F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EFCD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9A7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F9D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02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FX231003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A59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宪法学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73F7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EC0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6F4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A211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B11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EE6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E01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A34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35A5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52C5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DD8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D3D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55D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76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0B0265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54B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8D20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827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FX241004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6E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刑法原理与实务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284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4D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018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100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833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930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06A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8F3B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DA91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D66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110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8EC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A0B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AD1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7F049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A06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C4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0EC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D54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民法原理与实务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BA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EF9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F05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76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4DBB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7DB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3943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D0B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6C3F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4E9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AF4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55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D0D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5378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685A46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635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6BE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22D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FX231008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6EF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刑事诉讼法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3D0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89F7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E1A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B9A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37A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C37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BA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A01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70C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AE61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4DD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B14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C7C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F93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051C0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C9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B0D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580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FX231007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9DB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民事诉讼法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E7C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B56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BC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2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236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0571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939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7E0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E26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626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9C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AA5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151B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117C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2CB48E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4C5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900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B7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FX231006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16C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经济法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FDC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5CC3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5F4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D4D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693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BD41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B15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C83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E2D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4EC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6D20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2C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19F4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B56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A20A0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540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E7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E6E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FX241005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AEF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行政法原理与实务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7A6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4FD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778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171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BCEB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B15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C64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F53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229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A51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F8D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CC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B3F8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34DF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D7DC4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41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2083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3FC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FX231009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459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知识产权法原理与实务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E1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E4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AB9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82E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E5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62D4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8A38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EE9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369C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46A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1CA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6F3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19D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FFD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DFDB23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00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07C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700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FX231012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88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婚姻家庭法原理与实务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C0A0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2D6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C6F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E20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99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0C9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912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E48F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36D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0AC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C47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67B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974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CAD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3B709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9B8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C4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F977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FX241011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8E6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法律文书写作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1671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82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A2D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7F9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6AD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C9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5D7D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607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2E0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EB35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17B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722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DF70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47C5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B2892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76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74E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BB43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FX231010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55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法律口才训练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34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A93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B7D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5C4C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1CD9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E6CA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4DD0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B70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889C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8BE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C99A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1A8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E0A3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7109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2DC7F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CBA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80FD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699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FX231013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D86B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劳动法与社会保障法原理与实务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166F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C034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3CA6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7E3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395E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0576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E468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E054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8562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E3F4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58F5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2F28">
            <w:pPr>
              <w:widowControl/>
              <w:adjustRightInd w:val="0"/>
              <w:spacing w:before="51" w:beforeLines="15" w:after="51" w:afterLines="1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883E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9CF7">
            <w:pPr>
              <w:adjustRightInd w:val="0"/>
              <w:spacing w:before="51" w:beforeLines="15" w:after="51" w:afterLines="1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87999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03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9DD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563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FX231014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679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律师与公证制度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F46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255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FF3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18D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6AA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D13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40E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232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A87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74A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243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5A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240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84D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38E07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5CE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能力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拓展课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D9D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D50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0B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F98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8B7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FF8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D13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D89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889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11B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AE1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D0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58F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B96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A07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4E8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40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45CD55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EF0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4C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261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46F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AC4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AC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DAC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B7B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926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89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F1A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3E4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4BC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3DC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921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34D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7C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D52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C4C430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229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E77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994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FX241017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647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法律事务专业入学教育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882B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5CE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DBD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1DA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C22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634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CF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662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DEB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99D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61E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E27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C8D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0B8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7A9FB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78A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E03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9E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9FE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26C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3C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FCF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1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4CA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D90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D60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EA5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3AD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488C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247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08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9F6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D71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6075345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98A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C86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4A7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FX241018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89E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法律事务专业毕业教育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88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70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D67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A6D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EC1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F10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23C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9CAA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CBB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51A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F5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12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0B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F12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3BC9A1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0E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4906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6D0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FX241019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511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法律事务专业毕业实习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63C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D05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54A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90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B61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89F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BAC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DDE2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66A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04B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8CD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FC7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EB0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B79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4B975B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11F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093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D26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FX241015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703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法律事务专业毕业论文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FB6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FE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4C0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2AC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3B8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A2E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D0F3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0B1F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DF74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A779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112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FC15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36E8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CF1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7D63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52DF64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EE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826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0F9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761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5A2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FF9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C1F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793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7DC7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485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1DD2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28A4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8E0B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CF3D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41C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C6965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62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51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207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74.5%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55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9D48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5.5%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BAFF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21.2%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D66E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24.2%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273D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230A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25.2%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8205">
            <w:pPr>
              <w:widowControl/>
              <w:adjustRightInd w:val="0"/>
              <w:spacing w:before="61" w:beforeLines="18" w:after="61" w:afterLines="1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7.3%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B9E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199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5FD1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A4AE">
            <w:pPr>
              <w:adjustRightInd w:val="0"/>
              <w:spacing w:before="61" w:beforeLines="18" w:after="61" w:afterLines="1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01587FCB">
      <w:pPr>
        <w:widowControl/>
        <w:ind w:left="420"/>
        <w:jc w:val="left"/>
        <w:rPr>
          <w:rFonts w:ascii="等线" w:hAnsi="仿宋" w:eastAsia="等线" w:cs="Times New Roman"/>
          <w:color w:val="00000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Times New Roman"/>
        <w:kern w:val="2"/>
        <w:sz w:val="21"/>
        <w:szCs w:val="22"/>
        <w:lang w:val="en-US" w:eastAsia="zh-CN" w:bidi="ar-SA"/>
      </w:rPr>
      <w:id w:val="147451762"/>
      <w:docPartObj>
        <w:docPartGallery w:val="autotext"/>
      </w:docPartObj>
    </w:sdtPr>
    <w:sdtEndPr>
      <w:rPr>
        <w:rFonts w:ascii="方正书宋_GBK" w:hAnsi="Times New Roman" w:eastAsia="方正书宋_GBK" w:cs="Times New Roman"/>
        <w:kern w:val="2"/>
        <w:sz w:val="18"/>
        <w:szCs w:val="18"/>
        <w:lang w:val="en-US" w:eastAsia="zh-CN" w:bidi="ar-SA"/>
      </w:rPr>
    </w:sdtEndPr>
    <w:sdtContent>
      <w:p w14:paraId="45D0DF76"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zh-CN" w:eastAsia="zh-CN" w:bidi="ar-SA"/>
          </w:rPr>
          <w:t>25</w:t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Times New Roman"/>
        <w:kern w:val="2"/>
        <w:sz w:val="21"/>
        <w:szCs w:val="22"/>
        <w:lang w:val="en-US" w:eastAsia="zh-CN" w:bidi="ar-SA"/>
      </w:rPr>
      <w:id w:val="147455223"/>
      <w:docPartObj>
        <w:docPartGallery w:val="autotext"/>
      </w:docPartObj>
    </w:sdtPr>
    <w:sdtEndPr>
      <w:rPr>
        <w:rFonts w:ascii="方正书宋_GBK" w:hAnsi="Times New Roman" w:eastAsia="方正书宋_GBK" w:cs="Times New Roman"/>
        <w:kern w:val="2"/>
        <w:sz w:val="18"/>
        <w:szCs w:val="18"/>
        <w:lang w:val="en-US" w:eastAsia="zh-CN" w:bidi="ar-SA"/>
      </w:rPr>
    </w:sdtEndPr>
    <w:sdtContent>
      <w:p w14:paraId="5090F527"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zh-CN" w:eastAsia="zh-CN" w:bidi="ar-SA"/>
          </w:rPr>
          <w:t>24</w:t>
        </w:r>
        <w:r>
          <w:rPr>
            <w:rFonts w:ascii="方正书宋_GBK" w:hAnsi="Times New Roman" w:eastAsia="方正书宋_GBK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2512"/>
    <w:rsid w:val="30C96FE6"/>
    <w:rsid w:val="361B1C82"/>
    <w:rsid w:val="6D834D3F"/>
    <w:rsid w:val="74292DFD"/>
    <w:rsid w:val="7971590F"/>
    <w:rsid w:val="7E152512"/>
    <w:rsid w:val="7E4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2108</Words>
  <Characters>2552</Characters>
  <Lines>0</Lines>
  <Paragraphs>0</Paragraphs>
  <TotalTime>0</TotalTime>
  <ScaleCrop>false</ScaleCrop>
  <LinksUpToDate>false</LinksUpToDate>
  <CharactersWithSpaces>2552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2025-01-10T02:56:00Z</dcterms:created>
  <dc:creator>要求</dc:creator>
  <cp:lastModifiedBy>要求</cp:lastModifiedBy>
  <dcterms:modified xsi:type="dcterms:W3CDTF">2025-04-28T09:22:01Z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6FA9580708504FC6AD4C462163A76336_11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