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0" w:lineRule="exact"/>
        <w:ind w:left="0" w:leftChars="0" w:firstLine="0" w:firstLineChars="0"/>
        <w:jc w:val="center"/>
        <w:rPr>
          <w:rFonts w:ascii="楷体" w:hAnsi="楷体" w:eastAsia="楷体"/>
          <w:b/>
          <w:kern w:val="0"/>
          <w:sz w:val="36"/>
          <w:szCs w:val="36"/>
        </w:rPr>
      </w:pPr>
      <w:bookmarkStart w:id="0" w:name="_Toc26219_WPSOffice_Level3"/>
      <w:r>
        <w:rPr>
          <w:rFonts w:hint="eastAsia" w:ascii="楷体" w:hAnsi="楷体" w:eastAsia="楷体"/>
          <w:b/>
          <w:kern w:val="0"/>
          <w:sz w:val="36"/>
          <w:szCs w:val="36"/>
          <w:lang w:val="en-US" w:eastAsia="zh-CN"/>
        </w:rPr>
        <w:t>工商管理</w:t>
      </w:r>
      <w:r>
        <w:rPr>
          <w:rFonts w:hint="eastAsia" w:ascii="楷体" w:hAnsi="楷体" w:eastAsia="楷体"/>
          <w:b/>
          <w:kern w:val="0"/>
          <w:sz w:val="36"/>
          <w:szCs w:val="36"/>
        </w:rPr>
        <w:t>培养方案</w:t>
      </w:r>
    </w:p>
    <w:p>
      <w:pPr>
        <w:widowControl/>
        <w:spacing w:line="430" w:lineRule="exact"/>
        <w:ind w:firstLine="482" w:firstLineChars="200"/>
        <w:jc w:val="center"/>
        <w:rPr>
          <w:rFonts w:ascii="楷体" w:hAnsi="楷体" w:eastAsia="楷体"/>
          <w:b/>
          <w:kern w:val="0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专业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基本信息</w:t>
      </w:r>
    </w:p>
    <w:p>
      <w:pPr>
        <w:widowControl/>
        <w:spacing w:line="430" w:lineRule="exact"/>
        <w:ind w:firstLine="48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专业名称：工商管理</w:t>
      </w:r>
    </w:p>
    <w:p>
      <w:pPr>
        <w:widowControl/>
        <w:spacing w:line="430" w:lineRule="exact"/>
        <w:ind w:firstLine="48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专业代码：120201K</w:t>
      </w:r>
    </w:p>
    <w:p>
      <w:pPr>
        <w:widowControl/>
        <w:spacing w:line="430" w:lineRule="exact"/>
        <w:ind w:firstLine="48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办学层次：</w:t>
      </w:r>
      <w:r>
        <w:rPr>
          <w:rFonts w:hint="eastAsia" w:ascii="仿宋" w:hAnsi="仿宋" w:eastAsia="仿宋"/>
          <w:sz w:val="24"/>
          <w:szCs w:val="24"/>
        </w:rPr>
        <w:t>专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升本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学习形式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业余/函授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default" w:ascii="仿宋" w:hAnsi="仿宋" w:eastAsia="仿宋"/>
          <w:b/>
          <w:sz w:val="28"/>
          <w:szCs w:val="24"/>
          <w:lang w:val="en-US" w:eastAsia="zh-CN"/>
        </w:rPr>
      </w:pPr>
      <w:bookmarkStart w:id="1" w:name="_Toc28471_WPSOffice_Level3"/>
      <w:r>
        <w:rPr>
          <w:rFonts w:hint="eastAsia" w:ascii="仿宋" w:hAnsi="仿宋" w:eastAsia="仿宋"/>
          <w:b/>
          <w:sz w:val="28"/>
          <w:szCs w:val="24"/>
        </w:rPr>
        <w:t>培养目标</w:t>
      </w:r>
      <w:bookmarkEnd w:id="1"/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与人才规格</w:t>
      </w:r>
    </w:p>
    <w:p>
      <w:pPr>
        <w:widowControl/>
        <w:spacing w:line="430" w:lineRule="exact"/>
        <w:ind w:firstLine="482" w:firstLineChars="200"/>
        <w:jc w:val="left"/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培养目标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本专业以“强通识、宽口径、厚基础”为出发点，以“案例教学”为特色，培养</w:t>
      </w:r>
      <w:r>
        <w:rPr>
          <w:rFonts w:ascii="仿宋" w:hAnsi="仿宋" w:eastAsia="仿宋"/>
          <w:sz w:val="24"/>
          <w:szCs w:val="24"/>
        </w:rPr>
        <w:t>适应社会主义现代化建设需要</w:t>
      </w:r>
      <w:r>
        <w:rPr>
          <w:rFonts w:hint="eastAsia" w:ascii="仿宋" w:hAnsi="仿宋" w:eastAsia="仿宋"/>
          <w:bCs/>
          <w:sz w:val="24"/>
          <w:szCs w:val="24"/>
        </w:rPr>
        <w:t>和国家发展战略需求</w:t>
      </w:r>
      <w:r>
        <w:rPr>
          <w:rFonts w:ascii="仿宋" w:hAnsi="仿宋" w:eastAsia="仿宋"/>
          <w:sz w:val="24"/>
          <w:szCs w:val="24"/>
        </w:rPr>
        <w:t>，德、智、体、美、劳全面发展，</w:t>
      </w:r>
      <w:r>
        <w:rPr>
          <w:rFonts w:hint="eastAsia" w:ascii="仿宋" w:hAnsi="仿宋" w:eastAsia="仿宋"/>
          <w:sz w:val="24"/>
          <w:szCs w:val="24"/>
        </w:rPr>
        <w:t>具有社会责任感、公共意识和创新精神，具有人文精神与科学素养，经过科学、专业的训练，了解经济、营销、财务知识，掌握工商管理基础理论、知识、技能，熟悉工商企业管理理论和实践，具备企业战略规划、人力资源管理、运营管理能力，能够在企事业单位、行政部门从事管理工作及相应咨询、培训工作的具有国际视野、本土情怀、团队精神、良好心态和持续学习意愿的创新型人才。</w:t>
      </w:r>
    </w:p>
    <w:p>
      <w:pPr>
        <w:widowControl/>
        <w:spacing w:line="360" w:lineRule="auto"/>
        <w:ind w:firstLine="482" w:firstLineChars="200"/>
        <w:jc w:val="left"/>
        <w:rPr>
          <w:rFonts w:hint="eastAsia" w:ascii="仿宋" w:hAnsi="仿宋" w:eastAsia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（</w:t>
      </w: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/>
          <w:b/>
          <w:bCs/>
          <w:sz w:val="24"/>
          <w:szCs w:val="24"/>
          <w:lang w:eastAsia="zh-CN"/>
        </w:rPr>
        <w:t>）</w:t>
      </w:r>
      <w:r>
        <w:rPr>
          <w:rFonts w:hint="eastAsia" w:ascii="仿宋" w:hAnsi="仿宋" w:eastAsia="仿宋"/>
          <w:b/>
          <w:bCs/>
          <w:sz w:val="24"/>
          <w:szCs w:val="24"/>
        </w:rPr>
        <w:t>知识、能力和素质要求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知识要求：</w:t>
      </w:r>
      <w:r>
        <w:rPr>
          <w:rFonts w:hint="eastAsia" w:ascii="仿宋" w:hAnsi="仿宋" w:eastAsia="仿宋"/>
          <w:sz w:val="24"/>
          <w:szCs w:val="24"/>
        </w:rPr>
        <w:t>掌握工商管理专业的基本知识；能够识别、分析组织管理中存在的问题，并能运用工商管理专业理论和方法，系统分析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并</w:t>
      </w:r>
      <w:r>
        <w:rPr>
          <w:rFonts w:hint="eastAsia" w:ascii="仿宋" w:hAnsi="仿宋" w:eastAsia="仿宋"/>
          <w:sz w:val="24"/>
          <w:szCs w:val="24"/>
        </w:rPr>
        <w:t>解决组织在管理实践中的问题，并能将工商管理知识运用到实践中。</w:t>
      </w:r>
    </w:p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能力要求：</w:t>
      </w:r>
      <w:r>
        <w:rPr>
          <w:rFonts w:hint="eastAsia" w:ascii="仿宋" w:hAnsi="仿宋" w:eastAsia="仿宋"/>
          <w:sz w:val="24"/>
          <w:szCs w:val="24"/>
        </w:rPr>
        <w:t>具有良好的战略思维和全局观，能熟练运用战略管理方法与工具；熟悉人力资源管理各项实务的操作流程，熟悉国家各项劳动人事法规政策，并能实际操作运用；熟悉企业运营管理的方法与流程，能够独立完成中小企业运营管理工作；具有一定的企业综合管理能力和企业诊断能力；具有较好的人际交往能力、组织协调能力、沟通能力以及解决复杂问题的能力。</w:t>
      </w:r>
    </w:p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素质要求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具有</w:t>
      </w:r>
      <w:r>
        <w:rPr>
          <w:rFonts w:ascii="仿宋" w:hAnsi="仿宋" w:eastAsia="仿宋"/>
          <w:sz w:val="24"/>
          <w:szCs w:val="24"/>
        </w:rPr>
        <w:t>坚定正确的政治方向，</w:t>
      </w:r>
      <w:r>
        <w:rPr>
          <w:rFonts w:hint="eastAsia" w:ascii="仿宋" w:hAnsi="仿宋" w:eastAsia="仿宋"/>
          <w:sz w:val="24"/>
          <w:szCs w:val="24"/>
        </w:rPr>
        <w:t>能够</w:t>
      </w:r>
      <w:r>
        <w:rPr>
          <w:rFonts w:ascii="仿宋" w:hAnsi="仿宋" w:eastAsia="仿宋"/>
          <w:sz w:val="24"/>
          <w:szCs w:val="24"/>
        </w:rPr>
        <w:t>树立</w:t>
      </w:r>
      <w:r>
        <w:rPr>
          <w:rFonts w:hint="eastAsia" w:ascii="仿宋" w:hAnsi="仿宋" w:eastAsia="仿宋"/>
          <w:sz w:val="24"/>
          <w:szCs w:val="24"/>
        </w:rPr>
        <w:t>正确</w:t>
      </w:r>
      <w:r>
        <w:rPr>
          <w:rFonts w:ascii="仿宋" w:hAnsi="仿宋" w:eastAsia="仿宋"/>
          <w:sz w:val="24"/>
          <w:szCs w:val="24"/>
        </w:rPr>
        <w:t>的世界观和人生观，有社会责任感，具有</w:t>
      </w:r>
      <w:r>
        <w:rPr>
          <w:rFonts w:hint="eastAsia" w:ascii="仿宋" w:hAnsi="仿宋" w:eastAsia="仿宋"/>
          <w:sz w:val="24"/>
          <w:szCs w:val="24"/>
        </w:rPr>
        <w:t>良好的</w:t>
      </w:r>
      <w:r>
        <w:rPr>
          <w:rFonts w:ascii="仿宋" w:hAnsi="仿宋" w:eastAsia="仿宋"/>
          <w:sz w:val="24"/>
          <w:szCs w:val="24"/>
        </w:rPr>
        <w:t>思想道德</w:t>
      </w:r>
      <w:r>
        <w:rPr>
          <w:rFonts w:hint="eastAsia" w:ascii="仿宋" w:hAnsi="仿宋" w:eastAsia="仿宋"/>
          <w:sz w:val="24"/>
          <w:szCs w:val="24"/>
        </w:rPr>
        <w:t>素质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sz w:val="24"/>
          <w:szCs w:val="24"/>
        </w:rPr>
        <w:t>养成诚信、敬业、科学、严谨的工作态度和较强的法律法规、安全、质量、效率、保密及环保意识，具有良好的职业道德素质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和</w:t>
      </w:r>
      <w:r>
        <w:rPr>
          <w:rFonts w:hint="eastAsia" w:ascii="仿宋" w:hAnsi="仿宋" w:eastAsia="仿宋"/>
          <w:sz w:val="24"/>
          <w:szCs w:val="24"/>
        </w:rPr>
        <w:t>文化素质</w:t>
      </w:r>
      <w:r>
        <w:rPr>
          <w:rFonts w:hint="eastAsia" w:ascii="仿宋" w:hAnsi="仿宋" w:eastAsia="仿宋"/>
          <w:sz w:val="24"/>
          <w:szCs w:val="24"/>
          <w:lang w:eastAsia="zh-CN"/>
        </w:rPr>
        <w:t>；</w:t>
      </w:r>
      <w:r>
        <w:rPr>
          <w:rFonts w:hint="eastAsia" w:ascii="仿宋" w:hAnsi="仿宋" w:eastAsia="仿宋"/>
          <w:sz w:val="24"/>
          <w:szCs w:val="24"/>
        </w:rPr>
        <w:t>身心健康，具有良好的身心素质。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修业年限</w:t>
      </w:r>
    </w:p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修业年限2.5-5年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教学形式</w:t>
      </w:r>
    </w:p>
    <w:p>
      <w:pPr>
        <w:widowControl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default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“线上+线下”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课程设置与</w:t>
      </w:r>
      <w:r>
        <w:rPr>
          <w:rFonts w:hint="eastAsia" w:ascii="仿宋" w:hAnsi="仿宋" w:eastAsia="仿宋"/>
          <w:b/>
          <w:sz w:val="28"/>
          <w:szCs w:val="24"/>
        </w:rPr>
        <w:t>学时</w:t>
      </w: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分配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本专业课程共1600学时，100学分。其中公共基础课496学时，计31学分；专业课640学时，计40学分；职业能力拓展课64学时，计4学分；实践课400学时，计25学分。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学位课程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管理学原理、战略管理、财务管理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考核、毕业要求及学位授予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30" w:lineRule="exact"/>
        <w:ind w:firstLine="480" w:firstLineChars="200"/>
        <w:jc w:val="left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bookmarkStart w:id="2" w:name="_Toc8000_WPSOffice_Level3"/>
      <w:r>
        <w:rPr>
          <w:rFonts w:hint="eastAsia" w:ascii="仿宋" w:hAnsi="仿宋" w:eastAsia="仿宋"/>
          <w:sz w:val="24"/>
          <w:szCs w:val="24"/>
          <w:lang w:val="en-US" w:eastAsia="zh-CN"/>
        </w:rPr>
        <w:t>本专业理论课程考核全部采用“过程性考核+终结性考核”的方式。</w:t>
      </w:r>
    </w:p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  <w:lang w:eastAsia="zh-CN"/>
        </w:rPr>
      </w:pPr>
      <w:r>
        <w:rPr>
          <w:rFonts w:hint="eastAsia" w:ascii="仿宋" w:hAnsi="仿宋" w:eastAsia="仿宋"/>
          <w:sz w:val="24"/>
          <w:szCs w:val="24"/>
        </w:rPr>
        <w:t>本专业毕业生需具备以下知识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和</w:t>
      </w:r>
      <w:r>
        <w:rPr>
          <w:rFonts w:hint="eastAsia" w:ascii="仿宋" w:hAnsi="仿宋" w:eastAsia="仿宋"/>
          <w:sz w:val="24"/>
          <w:szCs w:val="24"/>
        </w:rPr>
        <w:t>能力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1.专业</w:t>
      </w:r>
      <w:r>
        <w:rPr>
          <w:rFonts w:hint="eastAsia" w:ascii="仿宋" w:hAnsi="仿宋" w:eastAsia="仿宋"/>
          <w:sz w:val="24"/>
          <w:szCs w:val="24"/>
        </w:rPr>
        <w:t>知识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掌握工商管理专业的基本知识；了解工商管理学科的理论前沿及发展动态。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/>
          <w:sz w:val="24"/>
          <w:szCs w:val="24"/>
        </w:rPr>
        <w:t>问题分析能力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能够识别、分析组织管理中存在的问题，并能运用工商管理专业理论和方法，系统分析组织的管理问题。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/>
          <w:sz w:val="24"/>
          <w:szCs w:val="24"/>
        </w:rPr>
        <w:t>实践能力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能够解决组织在管理实践中的问题，并能将工商管理知识运用到实践中。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4.</w:t>
      </w:r>
      <w:r>
        <w:rPr>
          <w:rFonts w:hint="eastAsia" w:ascii="仿宋" w:hAnsi="仿宋" w:eastAsia="仿宋"/>
          <w:sz w:val="24"/>
          <w:szCs w:val="24"/>
        </w:rPr>
        <w:t>沟通能力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具有较强的组织沟通能力和人际交往能力，能够就复杂管理问题与业界同行及社会公众进行有效沟通和交流。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5.</w:t>
      </w:r>
      <w:r>
        <w:rPr>
          <w:rFonts w:hint="eastAsia" w:ascii="仿宋" w:hAnsi="仿宋" w:eastAsia="仿宋"/>
          <w:sz w:val="24"/>
          <w:szCs w:val="24"/>
        </w:rPr>
        <w:t>创新能力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具有较强的探索性、批判性思维能力，不断尝试理论或实践创新；掌握基本的创新创业技能。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6.</w:t>
      </w:r>
      <w:r>
        <w:rPr>
          <w:rFonts w:hint="eastAsia" w:ascii="仿宋" w:hAnsi="仿宋" w:eastAsia="仿宋"/>
          <w:sz w:val="24"/>
          <w:szCs w:val="24"/>
        </w:rPr>
        <w:t>思想素质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掌握马克思主义、毛泽东思想和邓小平理论，树立辩证唯物主义和历史唯物主义世界观；拥护党的领导和社会主义制度，具有良好的道德修养和社会责任感、符合社会进步要求的价值观念和爱国主义的崇高情感；具有积极向上的人生理想。</w:t>
      </w:r>
    </w:p>
    <w:p>
      <w:pPr>
        <w:widowControl/>
        <w:spacing w:line="430" w:lineRule="exact"/>
        <w:ind w:firstLine="480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7.</w:t>
      </w:r>
      <w:r>
        <w:rPr>
          <w:rFonts w:hint="eastAsia" w:ascii="仿宋" w:hAnsi="仿宋" w:eastAsia="仿宋"/>
          <w:sz w:val="24"/>
          <w:szCs w:val="24"/>
        </w:rPr>
        <w:t>通识素养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了解哲学、社会学、心理学、法学、科学技术、语言文学、健康艺术、职业发展等方面的通识性知识，具有数学、英语、计算机和自然科学的基本知识，具有国际化视野。</w:t>
      </w:r>
    </w:p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8.</w:t>
      </w:r>
      <w:r>
        <w:rPr>
          <w:rFonts w:hint="eastAsia" w:ascii="仿宋" w:hAnsi="仿宋" w:eastAsia="仿宋"/>
          <w:sz w:val="24"/>
          <w:szCs w:val="24"/>
        </w:rPr>
        <w:t>终身学习素养</w:t>
      </w:r>
      <w:r>
        <w:rPr>
          <w:rFonts w:hint="eastAsia" w:ascii="仿宋" w:hAnsi="仿宋" w:eastAsia="仿宋"/>
          <w:sz w:val="24"/>
          <w:szCs w:val="24"/>
          <w:lang w:eastAsia="zh-CN"/>
        </w:rPr>
        <w:t>：</w:t>
      </w:r>
      <w:r>
        <w:rPr>
          <w:rFonts w:hint="eastAsia" w:ascii="仿宋" w:hAnsi="仿宋" w:eastAsia="仿宋"/>
          <w:sz w:val="24"/>
          <w:szCs w:val="24"/>
        </w:rPr>
        <w:t>具有自主学习和终身学习的意识，有不断学习和适应社会发展的能力。</w:t>
      </w:r>
    </w:p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学生完成培养方案规定的课程和学分要求，考核合格，符合学位授予条件的，经申请授予管理学学士学位。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  <w:lang w:val="en-US" w:eastAsia="zh-CN"/>
        </w:rPr>
        <w:t>教学实施保障</w:t>
      </w:r>
    </w:p>
    <w:bookmarkEnd w:id="2"/>
    <w:p>
      <w:pPr>
        <w:widowControl/>
        <w:spacing w:line="430" w:lineRule="exact"/>
        <w:ind w:firstLine="480" w:firstLineChars="200"/>
        <w:jc w:val="left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学校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建设了一支</w:t>
      </w:r>
      <w:r>
        <w:rPr>
          <w:rFonts w:hint="eastAsia" w:ascii="仿宋" w:hAnsi="仿宋" w:eastAsia="仿宋"/>
          <w:sz w:val="24"/>
          <w:szCs w:val="24"/>
        </w:rPr>
        <w:t>专兼职结合的学历继续教育教师队伍，校本部和各校外教学点按照要求配足配好主讲教师、辅导教师和管理人员，将聘任的兼职教师、辅导教师统一纳入学校师资队伍发展规划和管理，加强师德师风建设。学校按照高等学历继续教育教材建设与管理的有关要求，完善高等学历继续教育教材管理体制，加强教材规划，规范教材选用，增强教材育人功能。校本部和每个校外教学点都具有满足面授教学需要的教学用房、实验实训设备等。学校购买有教学管理平台，所有课程均有数字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教学</w:t>
      </w:r>
      <w:r>
        <w:rPr>
          <w:rFonts w:hint="eastAsia" w:ascii="仿宋" w:hAnsi="仿宋" w:eastAsia="仿宋"/>
          <w:sz w:val="24"/>
          <w:szCs w:val="24"/>
        </w:rPr>
        <w:t>资源，能够满足在籍生在线学习需要，并实现招生、教学、考试、学籍、证书、收费等各环节的全流程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信息化</w:t>
      </w:r>
      <w:r>
        <w:rPr>
          <w:rFonts w:hint="eastAsia" w:ascii="仿宋" w:hAnsi="仿宋" w:eastAsia="仿宋"/>
          <w:sz w:val="24"/>
          <w:szCs w:val="24"/>
        </w:rPr>
        <w:t>管理。学校构建了学历继续教育内部质量保证体系，不断加强制度建设，保证流程规范、监管有效。学校保证正常教育教学的稳定经费投入，用于学历继续教育办学经费的比例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不低于</w:t>
      </w:r>
      <w:r>
        <w:rPr>
          <w:rFonts w:hint="eastAsia" w:ascii="仿宋" w:hAnsi="仿宋" w:eastAsia="仿宋"/>
          <w:sz w:val="24"/>
          <w:szCs w:val="24"/>
        </w:rPr>
        <w:t>学历继续教育学费总额的70%。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30" w:lineRule="exact"/>
        <w:ind w:firstLine="562" w:firstLineChars="200"/>
        <w:jc w:val="left"/>
        <w:textAlignment w:val="auto"/>
        <w:rPr>
          <w:rFonts w:hint="eastAsia" w:ascii="仿宋" w:hAnsi="仿宋" w:eastAsia="仿宋"/>
          <w:b/>
          <w:sz w:val="28"/>
          <w:szCs w:val="24"/>
        </w:rPr>
      </w:pPr>
      <w:r>
        <w:rPr>
          <w:rFonts w:hint="eastAsia" w:ascii="仿宋" w:hAnsi="仿宋" w:eastAsia="仿宋"/>
          <w:b/>
          <w:sz w:val="28"/>
          <w:szCs w:val="24"/>
        </w:rPr>
        <w:t>教学计划进程表</w:t>
      </w:r>
    </w:p>
    <w:p>
      <w:pPr>
        <w:rPr>
          <w:rFonts w:ascii="仿宋" w:hAnsi="仿宋" w:eastAsia="仿宋"/>
          <w:sz w:val="24"/>
          <w:szCs w:val="24"/>
        </w:rPr>
        <w:sectPr>
          <w:pgSz w:w="11906" w:h="16838"/>
          <w:pgMar w:top="1440" w:right="1474" w:bottom="1440" w:left="1474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45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54"/>
        <w:gridCol w:w="1096"/>
        <w:gridCol w:w="2481"/>
        <w:gridCol w:w="725"/>
        <w:gridCol w:w="634"/>
        <w:gridCol w:w="791"/>
        <w:gridCol w:w="802"/>
        <w:gridCol w:w="791"/>
        <w:gridCol w:w="766"/>
        <w:gridCol w:w="766"/>
        <w:gridCol w:w="791"/>
        <w:gridCol w:w="768"/>
        <w:gridCol w:w="773"/>
        <w:gridCol w:w="602"/>
        <w:gridCol w:w="480"/>
        <w:gridCol w:w="540"/>
        <w:gridCol w:w="5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96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工商管理</w:t>
            </w:r>
            <w:bookmarkStart w:id="3" w:name="_GoBack"/>
            <w:bookmarkEnd w:id="3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专业教学进程表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45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248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7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学分</w:t>
            </w:r>
          </w:p>
        </w:tc>
        <w:tc>
          <w:tcPr>
            <w:tcW w:w="634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总学时</w:t>
            </w:r>
          </w:p>
        </w:tc>
        <w:tc>
          <w:tcPr>
            <w:tcW w:w="6248" w:type="dxa"/>
            <w:gridSpan w:val="8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各学期学时分配</w:t>
            </w:r>
          </w:p>
        </w:tc>
        <w:tc>
          <w:tcPr>
            <w:tcW w:w="2147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线上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</w:t>
            </w:r>
          </w:p>
        </w:tc>
        <w:tc>
          <w:tcPr>
            <w:tcW w:w="8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实训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791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768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</w:t>
            </w: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</w:t>
            </w:r>
          </w:p>
        </w:tc>
        <w:tc>
          <w:tcPr>
            <w:tcW w:w="6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过程性考核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终结性考核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81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8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闭卷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开卷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公共基础课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马克思主义基本原理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习近平新时代中国特色社会主义思想概论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形势与政策3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形势与政策4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0.25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XS242005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形势与政策5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GG242007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英语B1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GG232008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英语B2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GG232009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计算机应用基础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GG232010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线性代数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GG232011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概率与数理统计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GG232012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程序设计语言VB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专业课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JG232016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管理学原理*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JG232020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会计学原理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JG232024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JG232038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运营管理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FX232016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经济法概论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JG232039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战略管理*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JG232003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财务管理*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JG232045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组织行为学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JG232030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市场营销学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JG232033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统计学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JG232006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创业学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JG232014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管理沟通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122" w:leftChars="-58" w:right="-105" w:rightChars="-50" w:firstLine="22" w:firstLineChars="1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职业能力拓展课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GG242013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职业素养课1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GG242014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职业素养课2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职业生涯规划与管理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实践教学</w:t>
            </w: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JG242056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工商管理专业入学教育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GG242018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思想政治理论课实践教学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JG242057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工商管理专业毕业教育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JG242058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工商管理专业毕业实习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JG232046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工商管理案例实训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JG242049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工商管理专业毕业设计（论文）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8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1160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620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百分比%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72.5%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25.0%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22.8%</w:t>
            </w:r>
          </w:p>
        </w:tc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28.8%</w:t>
            </w:r>
          </w:p>
        </w:tc>
        <w:tc>
          <w:tcPr>
            <w:tcW w:w="7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20.3%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19.3%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9.0%</w:t>
            </w:r>
          </w:p>
        </w:tc>
        <w:tc>
          <w:tcPr>
            <w:tcW w:w="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</w:p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8631C5"/>
    <w:multiLevelType w:val="singleLevel"/>
    <w:tmpl w:val="1E8631C5"/>
    <w:lvl w:ilvl="0" w:tentative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2Y2NlZmFmNWIzNGI4NTNkNTZlODY3NGYyNjU5MDEifQ=="/>
    <w:docVar w:name="KSO_WPS_MARK_KEY" w:val="81289069-2e4e-4a81-a3cb-643fc0dad58c"/>
  </w:docVars>
  <w:rsids>
    <w:rsidRoot w:val="001B4556"/>
    <w:rsid w:val="00071608"/>
    <w:rsid w:val="00121394"/>
    <w:rsid w:val="00163EC6"/>
    <w:rsid w:val="001A59DE"/>
    <w:rsid w:val="001B4556"/>
    <w:rsid w:val="002751CD"/>
    <w:rsid w:val="00377194"/>
    <w:rsid w:val="008B08CD"/>
    <w:rsid w:val="00965C81"/>
    <w:rsid w:val="00972A87"/>
    <w:rsid w:val="009F1481"/>
    <w:rsid w:val="00C94FC1"/>
    <w:rsid w:val="00EA7CE4"/>
    <w:rsid w:val="00F55218"/>
    <w:rsid w:val="011E1FE4"/>
    <w:rsid w:val="03C52F82"/>
    <w:rsid w:val="062F081A"/>
    <w:rsid w:val="070A3323"/>
    <w:rsid w:val="0BAA1044"/>
    <w:rsid w:val="10036F74"/>
    <w:rsid w:val="146A5814"/>
    <w:rsid w:val="17C101CD"/>
    <w:rsid w:val="1D95022D"/>
    <w:rsid w:val="1ED719D2"/>
    <w:rsid w:val="271E248E"/>
    <w:rsid w:val="2B2C517A"/>
    <w:rsid w:val="2C491D5B"/>
    <w:rsid w:val="2C9034E6"/>
    <w:rsid w:val="2D12214D"/>
    <w:rsid w:val="32B4730F"/>
    <w:rsid w:val="37E84C0D"/>
    <w:rsid w:val="38FF3672"/>
    <w:rsid w:val="40271F5C"/>
    <w:rsid w:val="4053493F"/>
    <w:rsid w:val="479A263B"/>
    <w:rsid w:val="49635DB3"/>
    <w:rsid w:val="4A1D3F93"/>
    <w:rsid w:val="4C474D17"/>
    <w:rsid w:val="4D782049"/>
    <w:rsid w:val="4E372CEF"/>
    <w:rsid w:val="55B52623"/>
    <w:rsid w:val="564B51DC"/>
    <w:rsid w:val="5B8F47E5"/>
    <w:rsid w:val="606760EB"/>
    <w:rsid w:val="658C43D7"/>
    <w:rsid w:val="696D0F78"/>
    <w:rsid w:val="6DC83681"/>
    <w:rsid w:val="6E3C39E6"/>
    <w:rsid w:val="71554822"/>
    <w:rsid w:val="73CF2113"/>
    <w:rsid w:val="77617526"/>
    <w:rsid w:val="781225CE"/>
    <w:rsid w:val="7B95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99"/>
    <w:rPr>
      <w:sz w:val="24"/>
    </w:rPr>
  </w:style>
  <w:style w:type="character" w:customStyle="1" w:styleId="7">
    <w:name w:val="样式2 Char"/>
    <w:link w:val="8"/>
    <w:autoRedefine/>
    <w:qFormat/>
    <w:uiPriority w:val="99"/>
    <w:rPr>
      <w:rFonts w:ascii="黑体" w:eastAsia="黑体"/>
      <w:sz w:val="24"/>
      <w:szCs w:val="28"/>
    </w:rPr>
  </w:style>
  <w:style w:type="paragraph" w:customStyle="1" w:styleId="8">
    <w:name w:val="样式2"/>
    <w:basedOn w:val="1"/>
    <w:link w:val="7"/>
    <w:autoRedefine/>
    <w:qFormat/>
    <w:uiPriority w:val="99"/>
    <w:pPr>
      <w:spacing w:beforeLines="30" w:afterLines="30"/>
      <w:ind w:firstLine="560" w:firstLineChars="200"/>
    </w:pPr>
    <w:rPr>
      <w:rFonts w:ascii="黑体" w:hAnsi="Times New Roman" w:eastAsia="黑体"/>
      <w:kern w:val="0"/>
      <w:sz w:val="24"/>
      <w:szCs w:val="28"/>
    </w:rPr>
  </w:style>
  <w:style w:type="character" w:customStyle="1" w:styleId="9">
    <w:name w:val="页眉 字符"/>
    <w:basedOn w:val="6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字符"/>
    <w:basedOn w:val="6"/>
    <w:link w:val="2"/>
    <w:autoRedefine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1">
    <w:name w:val="样式25"/>
    <w:basedOn w:val="1"/>
    <w:autoRedefine/>
    <w:qFormat/>
    <w:uiPriority w:val="0"/>
    <w:pPr>
      <w:spacing w:line="340" w:lineRule="exact"/>
      <w:ind w:firstLine="420" w:firstLineChars="200"/>
    </w:pPr>
    <w:rPr>
      <w:rFonts w:ascii="方正书宋简体" w:hAnsi="Times New Roman" w:eastAsia="方正书宋简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2341</Words>
  <Characters>2791</Characters>
  <Lines>12</Lines>
  <Paragraphs>3</Paragraphs>
  <TotalTime>1</TotalTime>
  <ScaleCrop>false</ScaleCrop>
  <LinksUpToDate>false</LinksUpToDate>
  <CharactersWithSpaces>2791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2021-01-11T02:45:00Z</dcterms:created>
  <dc:creator>Administrator</dc:creator>
  <cp:lastModifiedBy>要求</cp:lastModifiedBy>
  <cp:lastPrinted>2019-07-01T06:58:00Z</cp:lastPrinted>
  <dcterms:modified xsi:type="dcterms:W3CDTF">2024-03-05T08:09:07Z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88EFB23BCE884D25BFBAADC8FB8DF24F</vt:lpwstr>
  </property>
</Properties>
</file>