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一、判断题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《诗经》中的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雅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是宗庙祭神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祀祖用的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歌舞曲。（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2.“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垓下之围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充分体现项羽悲剧英雄的性格特色。（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凡讲求声律的诗皆称近体诗。（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4.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我国第一部词的总集是《敦煌曲子词集》。（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5.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范仲淹的古文代表作是《岳阳楼记》。（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6.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《五代史伶官传序》主要写作特点是叙事与说理紧密结合。（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7.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《桃花扇》是孔尚任的戏曲代表作。（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8.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《世说新语》是刘义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庆组织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编纂的。（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9.“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九叶诗人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一般又称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中国新诗派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10.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郁达夫的散文平淡冲和，幽默轻松。（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11.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曹禺的《雷雨》是四幕剧。（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12.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小说《受戒》叙写了解放区青年男女追求自由恋爱的故事。（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13.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熟悉艺术表现手法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,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有利于阅读的深入和水平的提高。（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14.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古汉语实词指有实际意义、能够充当句子成分的词。（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15.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日记、书信均属于事务文书。（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二、选择题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16.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下列诗歌不属于屈原的是（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《天问》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《九辩》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《九歌》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《离骚》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17.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下列历史散文著作以记言为主的是（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《左传》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《春秋》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《国语》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《战国策》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18.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《春江花月夜》是一首（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抒情诗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田园诗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叙事诗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哲理诗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《鹊桥仙》（纤云弄巧）巧妙利用了（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西施的故事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牛郎织女的故事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王昭君的故事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唐玄宗和杨贵妃的故事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下列属于史论的作品是（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《张中丞传后叙》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《前赤壁赋》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《五代史伶官传序》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《郑伯克段于鄢》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21.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下列作品属于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南戏四大传奇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的是（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《荆钗记》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《黄粱梦》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《琵琶记》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《扬州梦》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>A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22.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玉茗堂的主人是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马致远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汤显祖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李开先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郑光祖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23.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下列不属于初盛唐小说的一对作品是（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《古镜记》与《游仙窟》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《补江总白猿传》与《古镜记》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《游仙窟》与《补江总白猿传》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《纪闻》与《莺莺传》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24.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《面朝大海，春暖花开》的作者是（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北岛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江河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海子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西川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25.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关于散文《一只特立独行的猪》，叙述正确的是（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写猪的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实际生活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名为写猪，实际上揭示的是人的生存状态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写猪的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生存价值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名为写猪，实为表现人们的养猪实践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26.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春柳社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>1906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年成立于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（）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上海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北京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南京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东京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>D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27.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《林海雪原》的作者是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艾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芜</w:t>
      </w:r>
      <w:proofErr w:type="gramEnd"/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杨沫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曲波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欧阳山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28.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下列不属于用典好处的一项是（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信息量大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形象丰富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一目了然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意境深远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29.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反切，是我国古代传统的（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修辞方法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注释方法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分类方法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注音方法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议论的表达方式可称为（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原委的陈述术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语言的造型术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科学的解说术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逻辑的说服术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三、古文阅读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春秋不变，水旱不知。此其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过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江河之流，不可为量数。而吾未尝以此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自多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者，自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以比形于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天地，而受气于阴阳，吾在天地之间，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犹小石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小木之在大山也。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方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存乎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见少，又奚以自多！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EF7795" w:rsidRPr="00EF7795" w:rsidRDefault="00EF7795" w:rsidP="00EF7795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《庄子·秋水》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31.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过（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过错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超过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32.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自多（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自作主张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自夸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33.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方（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正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方圆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时戴在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剡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，即便夜乘小船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就之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。经宿方至，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造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门不前而返。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EF7795" w:rsidRPr="00EF7795" w:rsidRDefault="00EF7795" w:rsidP="00EF7795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 xml:space="preserve">                     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刘义庆《世说新语·任诞》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>(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王子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猷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居山阴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>)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34.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就之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 xml:space="preserve"> 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到那里去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完成它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35.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造（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 xml:space="preserve">  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制造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到达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四、理解与辨析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36.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简述《论语·先进》（子路﹑曾皙﹑冉有﹑公西华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侍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坐）中的人物刻画。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文中人物形象生动，在简短的对话与典型动作的描写中，寥寥几笔，就把人物的形象与性格刻画出来。子路的审慎谦让，冉求的逞强直率，公西华的委婉谦逊，曾晳的悠然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潇洒都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跃然纸上。至于孔子，通过对他与弟子对话时的语气和态度描写，立体地呈现出了温和谦逊﹑平易近人的师长形象。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文中人物形象生动，在简短的对话与典型动作的描写中，寥寥几笔，就把人物的形象与性格刻画出来。子路的逞强直率，冉求的审慎谦让，公西华的悠然潇洒，曾晳的委婉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谦逊都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跃然纸上。至于孔子，通过对他与弟子对话时的语气和态度描写，立体地呈现出了温和谦逊﹑平易近人的师长形象。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文中人物形象生动，在简短的对话与典型动作的描写中，寥寥几笔，就把人物的形象与性格刻画出来。子路的逞强直率，冉求的审慎谦让，公西华的委婉谦逊，曾晳的悠然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潇洒都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跃然纸上。至于孔子，通过对他与弟子对话时的语气和态度描写，立体地呈现出了温和谦逊﹑平易近人的师长形象。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37.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略述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文化大革命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结束后到八十年代中期小说创作的发展进程。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文化大革命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之后最早出现的是揭露和控诉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四人帮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罪行、宣泄人民呼声的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伤痕小说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。稍后的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寻根小说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在清理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文化大革命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灾难的同时，对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世纪五六十年代的错误与偏差也进行了深入反思和批判，因此具有更多的理性色彩和悲剧意味。接着出现的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反思小说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力图用现代意识探寻民族文化的得失和民族精神重建的可能。与此同时，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改革小说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则直接反映了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80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年代初各个领域改革引起的社会震荡。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文化大革命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之后最早出现的是揭露和控诉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四人帮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罪行、宣泄人民呼声的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伤痕小说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。稍后的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反思小说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在清理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文化大革命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灾难的同时，对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世纪五六十年代的错误与偏差也进行了深入反思和批判，因此具有更多的理性色彩和悲剧意味。接着出现的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寻根小说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力图用现代意识探寻民族文化的得失和民族精神重建的可能。与此同时，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改革小说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则直接反映了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80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年代初各个领域改革引起的社会震荡。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文化大革命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之后最早出现的是揭露和控诉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四人帮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罪行、宣泄人民呼声的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伤痕小说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。稍后的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寻根小说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在清理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文化大革命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灾难的同时，对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世纪五六十年代的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错误与偏差也进行了深入反思和批判，因此具有更多的理性色彩和悲剧意味。接着出现的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现代派小说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力图用现代意识探寻民族文化的得失和民族精神重建的可能。与此同时，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改革小说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则直接反映了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80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年代初各个领域改革引起的社会震荡。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38.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简述温庭筠的生平及其词的创作。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温庭筠，本名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歧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字飞卿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，富有文才，然一生仕途不达。他才思敏捷，精通音律，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相传写律赋能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八叉手而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八韵成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，人称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温八叉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。其词与韦应物齐名，并称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温韦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。今存词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70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余首，为唐代词人之冠。其词内容多写男女爱情和羁旅行役。在艺术上，其词多用代言体；多用象征、暗示和烘托手法，深隐曲折地表达主人公的缠绵情思；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共词文辞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华美，色泽秾丽，声律和谐，风格秾艳香软。他是花间词派之祖，其词在当时即遭人诟病，但对后世影响极大。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温庭筠，本名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歧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字飞卿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，富有文才，然一生仕途不达。他才思敏捷，精通音律，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相传写律赋能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八叉手而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八韵成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，人称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温八叉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。其词与韦庄齐名，并称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温韦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。今存词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70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余首，为唐代词人之冠。其词内容几乎全是写宫怨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闺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思及男女情事。在艺术上，其词多用代言体；多用象征、暗示和烘托手法，深隐曲折地表达主人公的缠绵情思；其词文辞华美，色泽秾丽，声律和谐，风格秾艳香软。他是花间词派之祖，其词在当时就广为流传，对后世影响极大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温庭筠，本名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歧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，字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耆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卿，富有文才，然一生仕途不达。他才思敏捷，精通音律，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相传写律赋能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八叉手而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八韵成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，人称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温八叉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。其词与韦庄齐名，并称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温韦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。今存词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余首，为晚唐五代词人之冠。其词内容几乎全是写宫怨</w:t>
      </w:r>
      <w:proofErr w:type="gramStart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闺</w:t>
      </w:r>
      <w:proofErr w:type="gramEnd"/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思及男女情事。在艺术上，其词多用代言体；多用象征、暗示和烘托手法，深隐曲折地表达主人公的缠绵情思；其词文辞华美，色泽秾丽，声律和谐，风格精工典雅。他是浙西词派之祖，其词在当时就广为流传，对后世影响极大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五、作文题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  <w:lang w:val="zh-CN"/>
        </w:rPr>
        <w:t>39.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作文题目：</w:t>
      </w:r>
    </w:p>
    <w:p w:rsidR="00EF7795" w:rsidRPr="00EF7795" w:rsidRDefault="00EF7795" w:rsidP="00EF7795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）痛苦的价值</w:t>
      </w:r>
      <w:bookmarkStart w:id="0" w:name="_GoBack"/>
      <w:bookmarkEnd w:id="0"/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）说诚信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要求：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．不少于</w:t>
      </w:r>
      <w:r w:rsidRPr="00EF7795">
        <w:rPr>
          <w:rFonts w:asciiTheme="minorEastAsia" w:hAnsiTheme="minorEastAsia" w:cs="微软雅黑"/>
          <w:color w:val="000000"/>
          <w:kern w:val="0"/>
          <w:sz w:val="22"/>
        </w:rPr>
        <w:t>500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．除诗歌外，文体不限。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3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．内容切题，思想健康。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4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．条理清楚，文从字顺。</w:t>
      </w:r>
    </w:p>
    <w:p w:rsidR="00EF7795" w:rsidRPr="00EF7795" w:rsidRDefault="00EF7795" w:rsidP="00EF7795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EF7795">
        <w:rPr>
          <w:rFonts w:asciiTheme="minorEastAsia" w:hAnsiTheme="minorEastAsia" w:cs="微软雅黑"/>
          <w:color w:val="000000"/>
          <w:kern w:val="0"/>
          <w:sz w:val="22"/>
        </w:rPr>
        <w:t>5</w:t>
      </w:r>
      <w:r w:rsidRPr="00EF7795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．结构完整，格式规范。</w:t>
      </w:r>
    </w:p>
    <w:p w:rsidR="00EF7795" w:rsidRPr="00EF7795" w:rsidRDefault="00EF7795" w:rsidP="00EF7795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</w:p>
    <w:p w:rsidR="00244E2D" w:rsidRPr="00EF7795" w:rsidRDefault="00244E2D">
      <w:pPr>
        <w:rPr>
          <w:rFonts w:asciiTheme="minorEastAsia" w:hAnsiTheme="minorEastAsia"/>
          <w:sz w:val="22"/>
        </w:rPr>
      </w:pPr>
    </w:p>
    <w:sectPr w:rsidR="00244E2D" w:rsidRPr="00EF7795" w:rsidSect="0064594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CE4"/>
    <w:rsid w:val="00244E2D"/>
    <w:rsid w:val="008C147D"/>
    <w:rsid w:val="00B24CE4"/>
    <w:rsid w:val="00EF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516</Words>
  <Characters>2942</Characters>
  <Application>Microsoft Office Word</Application>
  <DocSecurity>0</DocSecurity>
  <Lines>24</Lines>
  <Paragraphs>6</Paragraphs>
  <ScaleCrop>false</ScaleCrop>
  <Company>xpwy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xpwy</dc:creator>
  <cp:keywords/>
  <dc:description/>
  <cp:lastModifiedBy>xpwy</cp:lastModifiedBy>
  <cp:revision>3</cp:revision>
  <dcterms:created xsi:type="dcterms:W3CDTF">2018-07-06T03:15:00Z</dcterms:created>
  <dcterms:modified xsi:type="dcterms:W3CDTF">2018-10-22T05:57:00Z</dcterms:modified>
</cp:coreProperties>
</file>