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一、判断题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1.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楚歌是汉代文人诗的主体。（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2.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《孟子·天时地利人和章》是一篇关于社会政治问题的短论。（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3.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戴复古、刘克庄是江湖诗派的代表人物。（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4.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最早用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豪放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婉约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来评说宋词的是明人张綖。（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5.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柳宗元被后人称为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游记之祖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6.“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忧劳可以兴国，逸豫可以亡身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出自《五代史伶官传序》。（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7.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《桃花扇》是孔尚任的戏曲代表作。（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8.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《世说新语》是刘义</w:t>
      </w:r>
      <w:proofErr w:type="gramStart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庆组织</w:t>
      </w:r>
      <w:proofErr w:type="gramEnd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编纂的。（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9.“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七月派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的诗学崇尚力之美。（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10.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《我与地坛》是贾平</w:t>
      </w:r>
      <w:proofErr w:type="gramStart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凹</w:t>
      </w:r>
      <w:proofErr w:type="gramEnd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的知名作品。（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11.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《雷雨》中的周冲是周朴园与鲁</w:t>
      </w:r>
      <w:proofErr w:type="gramStart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侍</w:t>
      </w:r>
      <w:proofErr w:type="gramEnd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萍之子。（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12.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《狂人日记》的结尾发出了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救救孩子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的呼告。（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13.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欣赏不需要丰富的人生经历。（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14.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韵书是古代供文人创作韵文而使用的工具书。（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答案：正确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15.“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写请示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与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打报告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是同一个意思。（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答案：不正确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二、选择题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16.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被鲁迅誉为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改造文章的祖师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的作家是（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司马迁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刘向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刘勰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曹操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17.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下列不属于东晋散文的是（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《兰亭集序》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《求贤令》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《桃花源记》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《五柳先生传》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18.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诗歌被称为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诗史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的诗人是（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lastRenderedPageBreak/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李白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韩愈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杜甫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李贺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19.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下列称谓不属于柳永的是（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三变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柳七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柳屯田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proofErr w:type="gramStart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涪</w:t>
      </w:r>
      <w:proofErr w:type="gramEnd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翁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20.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被沈德潜称誉为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《五代史》中第一篇文字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的作品是（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《前赤壁赋》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《始得西山宴游记》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《张中丞传后叙》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《五代史伶官传序》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21.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《中原音韵》的作者是（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钟嗣成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周德清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王实甫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马致远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22.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下列作品属于王实甫的是（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《墙头马上》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《临川梦》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《长生殿》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《破窑记》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23.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下列不属于初盛唐小说的一对作品是（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《古镜记》与《游仙窟》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《补江总白猿传》与《古镜记》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《游仙窟》与《补江总白猿传》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《纪闻》与《莺莺传》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24.“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木棉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这一意象出自（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《雨巷》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《致橡树》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《神女峰》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《面朝大海，春暖花开》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25.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下列与散文《爱尔克的灯光》同属一位作者的作品是（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《海行杂记》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《荷塘月色》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《论快乐》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lastRenderedPageBreak/>
        <w:t>D.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《给我的孩子们》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26.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关于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八个革命样板戏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说法错误的是（）。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包括京剧现代戏《沙家浜》《红灯记》《智取威虎山》等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大多数样板戏是对已有剧目的修改或移植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完全承袭了传统文艺样式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(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如京剧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)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的程式化表演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一些样板戏具有民间文化的色彩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27.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最能代表解放区文艺方向的作家是（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丁玲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周立波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贺敬之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赵树理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D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28.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语言的表达（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有着极大的局限性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是万能的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无需靠联想与想象去补充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可以传达出意会的内容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29.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在文字学中，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是（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指事文字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象形文字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会意文字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形声文字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30.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根据具体情况，几个单位可以共同发（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重要通知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任免通知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联合通知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D.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紧急通知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三、古文阅读</w:t>
      </w:r>
    </w:p>
    <w:p w:rsidR="00A00893" w:rsidRPr="00A00893" w:rsidRDefault="00A00893" w:rsidP="00A00893">
      <w:pPr>
        <w:autoSpaceDE w:val="0"/>
        <w:autoSpaceDN w:val="0"/>
        <w:adjustRightInd w:val="0"/>
        <w:ind w:right="12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   </w:t>
      </w:r>
      <w:proofErr w:type="gramStart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汉骑追</w:t>
      </w:r>
      <w:proofErr w:type="gramEnd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者数千人。项王自度不得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脱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</w:t>
      </w:r>
      <w:proofErr w:type="gramStart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谓其骑曰</w:t>
      </w:r>
      <w:proofErr w:type="gramEnd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：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吾起兵至今八岁矣，身七十</w:t>
      </w:r>
      <w:proofErr w:type="gramStart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馀</w:t>
      </w:r>
      <w:proofErr w:type="gramEnd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战，所当者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破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，所击者服，未尝败北，遂霸有天下。然今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卒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困于此，此天之亡我，非战之罪也。……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</w:p>
    <w:p w:rsidR="00A00893" w:rsidRPr="00A00893" w:rsidRDefault="00A00893" w:rsidP="00A00893">
      <w:pPr>
        <w:autoSpaceDE w:val="0"/>
        <w:autoSpaceDN w:val="0"/>
        <w:adjustRightInd w:val="0"/>
        <w:ind w:right="120"/>
        <w:rPr>
          <w:rFonts w:asciiTheme="minorEastAsia" w:hAnsiTheme="minorEastAsia" w:cs="微软雅黑"/>
          <w:color w:val="000000"/>
          <w:kern w:val="0"/>
          <w:sz w:val="22"/>
        </w:rPr>
      </w:pPr>
    </w:p>
    <w:p w:rsidR="00A00893" w:rsidRPr="00A00893" w:rsidRDefault="00A00893" w:rsidP="00A00893">
      <w:pPr>
        <w:autoSpaceDE w:val="0"/>
        <w:autoSpaceDN w:val="0"/>
        <w:adjustRightInd w:val="0"/>
        <w:ind w:right="120"/>
        <w:jc w:val="right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《史记·项羽本纪》</w:t>
      </w:r>
    </w:p>
    <w:p w:rsidR="00A00893" w:rsidRPr="00A00893" w:rsidRDefault="00A00893" w:rsidP="00A00893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31.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脱（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洒脱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脱身突围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</w:rPr>
        <w:t>：</w:t>
      </w:r>
      <w:r w:rsidRPr="00A00893">
        <w:rPr>
          <w:rFonts w:asciiTheme="minorEastAsia" w:hAnsiTheme="minorEastAsia" w:cs="微软雅黑"/>
          <w:color w:val="000000"/>
          <w:kern w:val="0"/>
          <w:sz w:val="22"/>
        </w:rPr>
        <w:t>B</w:t>
      </w:r>
    </w:p>
    <w:p w:rsidR="00A00893" w:rsidRPr="00A00893" w:rsidRDefault="00A00893" w:rsidP="00A00893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</w:rPr>
        <w:t>32.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破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</w:rPr>
        <w:t>（</w:t>
      </w:r>
      <w:r w:rsidRPr="00A00893">
        <w:rPr>
          <w:rFonts w:asciiTheme="minorEastAsia" w:hAnsiTheme="minorEastAsia" w:cs="微软雅黑"/>
          <w:color w:val="000000"/>
          <w:kern w:val="0"/>
          <w:sz w:val="22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</w:rPr>
        <w:t>）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</w:rPr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破坏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击破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lastRenderedPageBreak/>
        <w:t>答案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</w:rPr>
        <w:t>：</w:t>
      </w:r>
      <w:r w:rsidRPr="00A00893">
        <w:rPr>
          <w:rFonts w:asciiTheme="minorEastAsia" w:hAnsiTheme="minorEastAsia" w:cs="微软雅黑"/>
          <w:color w:val="000000"/>
          <w:kern w:val="0"/>
          <w:sz w:val="22"/>
        </w:rPr>
        <w:t>B</w:t>
      </w:r>
    </w:p>
    <w:p w:rsidR="00A00893" w:rsidRPr="00A00893" w:rsidRDefault="00A00893" w:rsidP="00A00893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</w:rPr>
        <w:t>33.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卒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</w:rPr>
        <w:t>（</w:t>
      </w:r>
      <w:r w:rsidRPr="00A00893">
        <w:rPr>
          <w:rFonts w:asciiTheme="minorEastAsia" w:hAnsiTheme="minorEastAsia" w:cs="微软雅黑"/>
          <w:color w:val="000000"/>
          <w:kern w:val="0"/>
          <w:sz w:val="22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</w:rPr>
        <w:t>）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</w:rPr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士卒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终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</w:rPr>
        <w:t>：</w:t>
      </w:r>
      <w:r w:rsidRPr="00A00893">
        <w:rPr>
          <w:rFonts w:asciiTheme="minorEastAsia" w:hAnsiTheme="minorEastAsia" w:cs="微软雅黑"/>
          <w:color w:val="000000"/>
          <w:kern w:val="0"/>
          <w:sz w:val="22"/>
        </w:rPr>
        <w:t>B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  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在奴家受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之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有愧，在老爷施之无名；今日问个明白，以便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u w:val="single"/>
          <w:lang w:val="zh-CN"/>
        </w:rPr>
        <w:t>图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报。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</w:p>
    <w:p w:rsidR="00A00893" w:rsidRPr="00A00893" w:rsidRDefault="00A00893" w:rsidP="00A00893">
      <w:pPr>
        <w:autoSpaceDE w:val="0"/>
        <w:autoSpaceDN w:val="0"/>
        <w:adjustRightInd w:val="0"/>
        <w:jc w:val="right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</w:rPr>
        <w:t xml:space="preserve">                    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孔尚任《桃花扇·却奁》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</w:rPr>
        <w:t>34.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之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</w:rPr>
        <w:t>（</w:t>
      </w:r>
      <w:r w:rsidRPr="00A00893">
        <w:rPr>
          <w:rFonts w:asciiTheme="minorEastAsia" w:hAnsiTheme="minorEastAsia" w:cs="微软雅黑"/>
          <w:color w:val="000000"/>
          <w:kern w:val="0"/>
          <w:sz w:val="22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</w:rPr>
        <w:t>）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</w:rPr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到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它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</w:rPr>
        <w:t>：</w:t>
      </w:r>
      <w:r w:rsidRPr="00A00893">
        <w:rPr>
          <w:rFonts w:asciiTheme="minorEastAsia" w:hAnsiTheme="minorEastAsia" w:cs="微软雅黑"/>
          <w:color w:val="000000"/>
          <w:kern w:val="0"/>
          <w:sz w:val="22"/>
        </w:rPr>
        <w:t>B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35.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图（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 xml:space="preserve"> 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打算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图画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A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四、理解与辨析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36.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简述先秦历史散文的概况。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尚书》是中国第一部历史散文集，确切地说，是一部历史文献汇编。《尚书》代表了西周之前散文的发展水平，标志着古代散文逐渐走向成熟。春秋时期，周天子和各诸侯国均设史官，并开始了私人修史，出现了《战国策》等极富特色的历史散文。战国时期，社会巨变，周天子的权威和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礼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的约束力已荡然无存。七雄纷争，游说权谋之士受到重视。《春秋》以及《左传》《国语》生动地反映了这些变化。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尚书》是中国第一部历史散文集，确切地说，是一部历史文献汇编。《尚书》代表了西周之前散文的发展水平，标志着古代散文逐渐走向成熟。春秋时期，周天子和各诸侯国均设史官，并开始了私人修史，出现了《春秋》以及《左传》《国语》等极富特色的历史散文。战国时期，社会巨变，周天子的权威和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礼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的约束力已荡然无存。七雄纷争，游说权谋之士受到重视。《战国策》生动地反映了这些变化。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《战国策》是中国第一部历史散文集，确切地说，是一部历史文献汇编。《战国策》代表了西周之前散文的发展水平，标志着古代散文逐渐走向成熟。春秋时期，周天子和各诸侯国均设史官，并开始了私人修史，出现了《春秋》以及《左传》《国语》等极富特色的历史散文。战国时期，社会巨变，周天子的权威和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礼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的约束力已荡然无存。七雄纷争，游说权谋之士受到重视。《尚书》生动地反映了这些变化。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37.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简述曹禺的戏剧创作。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曹禺的《雷雨》标志着中国现代戏剧的成熟，他的代表作还包括《日出》和《野玫瑰》。抗战开始后，曹禺有《全民总动员》（合写）《蜕变》等剧本。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1940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年创作对中国传统文化深刻反思的五幕话剧《王昭君》。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1942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年改编郑振铎的著名长篇小说《家》为四幕话剧。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1949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年后，曹禺创作的剧本有《明朗的天》《胆剑篇》（执笔）和《北京人》等。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曹禺的《雷雨》标志着中国现代戏剧的成熟，他的代表作还包括《原野》和《赛金花》。抗战开始后，曹禺有《全民总动员》（合写）《蜕变》等剧本。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1940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年创作对中国传统文化深刻反思的五幕话剧《北京人》。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1942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年改编叶圣陶的著名长篇小说《家》为四幕话剧。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1949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年后，曹禺创作的剧本有《明朗的天》《胆剑篇》（执笔）和《王昭君》等。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曹禺的《雷雨》标志着中国现代戏剧的成熟，他的代表作还包括《日出》和《原野》。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lastRenderedPageBreak/>
        <w:t>抗战开始后，曹禺有《全民总动员》（合写）《蜕变》等剧本。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1940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年创作对中国传统文化深刻反思的五幕话剧《北京人》。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1942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年改编巴金的著名长篇小说《家》为四幕话剧。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1949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年后，曹禺创作的剧本有《明朗的天》《胆剑篇》（执笔）和《王昭君》等。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38.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简述《长恨歌》的语言特色。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A.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这是一首七言歌行体的诗作。语言既精练概括，</w:t>
      </w:r>
      <w:proofErr w:type="gramStart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词采富赡</w:t>
      </w:r>
      <w:proofErr w:type="gramEnd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，比喻精妙，用典贴切，不用生僻词语，清新流畅，又有相当程度的律化，有大量精美的律句，如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行宫见月伤心色，夜雨闻铃肠断声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春风桃李花开夜，秋雨梧桐叶落时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在天愿作比翼鸟，在地愿为连理枝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等。此诗押韵多变化，或三句</w:t>
      </w:r>
      <w:proofErr w:type="gramStart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一</w:t>
      </w:r>
      <w:proofErr w:type="gramEnd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韵，</w:t>
      </w:r>
      <w:proofErr w:type="gramStart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或隔句押韵</w:t>
      </w:r>
      <w:proofErr w:type="gramEnd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，或平声，或仄声，换韵灵活，而又音韵优美和谐，琅琅上口，便于咏唱。此诗在当时就广为流传，元</w:t>
      </w:r>
      <w:proofErr w:type="gramStart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稹</w:t>
      </w:r>
      <w:proofErr w:type="gramEnd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赠白居易诗曾有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童子解吟《长恨曲》，胡儿能唱《琵琶篇》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之语。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B.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这是一首著名的七</w:t>
      </w:r>
      <w:proofErr w:type="gramStart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言长律</w:t>
      </w:r>
      <w:proofErr w:type="gramEnd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。语言既精练概括，</w:t>
      </w:r>
      <w:proofErr w:type="gramStart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词采富赡</w:t>
      </w:r>
      <w:proofErr w:type="gramEnd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，比喻精妙，不用典故和生僻词语，清新流畅，又对仗工稳，有大量精美的律句，如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行宫见月伤心色，夜雨闻铃肠断声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春蚕到死丝方尽，蜡炬成灰泪始干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在天愿作比翼鸟，在地愿为连理枝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等。此诗押韵多变化，或连句押韵，</w:t>
      </w:r>
      <w:proofErr w:type="gramStart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或隔句押韵</w:t>
      </w:r>
      <w:proofErr w:type="gramEnd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，或平声，或仄声，换韵灵活，而又音韵优美和谐，琅琅上口，便于咏唱。此诗在当时就广为流传，唐宣宗吊白居易诗曾有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童子解吟《长恨曲》，胡儿能唱《琵琶篇》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之语。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这是一首七言歌行体的诗作。语言既精练概括，</w:t>
      </w:r>
      <w:proofErr w:type="gramStart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词采富赡</w:t>
      </w:r>
      <w:proofErr w:type="gramEnd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，比喻精妙，不用典故和生僻词语，清新流畅，又有相当程度的律化，有大量精美的律句，如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行宫见月伤心色，夜雨闻铃肠断声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春风桃李花开夜，秋雨梧桐叶落时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在天愿作比翼鸟，在地愿为连理枝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等。此诗押韵多变化，或连句押韵，</w:t>
      </w:r>
      <w:proofErr w:type="gramStart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或隔句押韵</w:t>
      </w:r>
      <w:proofErr w:type="gramEnd"/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，或平声，或仄声，换韵灵活，而又音韵优美和谐，琅琅上口，便于咏唱。此诗在当时就广为流传，唐宣宗吊白居易诗曾有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童子解吟《长恨曲》，胡儿能唱《琵琶篇》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之语。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答案：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C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五、作文题</w:t>
      </w:r>
      <w:bookmarkStart w:id="0" w:name="_GoBack"/>
      <w:bookmarkEnd w:id="0"/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39.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作文题目：</w:t>
      </w:r>
    </w:p>
    <w:p w:rsidR="00A00893" w:rsidRPr="00A00893" w:rsidRDefault="00A00893" w:rsidP="00A00893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</w:rPr>
        <w:t>1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）说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“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尊师</w:t>
      </w:r>
      <w:r w:rsidRPr="00A00893">
        <w:rPr>
          <w:rFonts w:asciiTheme="minorEastAsia" w:hAnsiTheme="minorEastAsia" w:cs="微软雅黑"/>
          <w:color w:val="000000"/>
          <w:kern w:val="0"/>
          <w:sz w:val="22"/>
          <w:lang w:val="zh-CN"/>
        </w:rPr>
        <w:t>”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</w:rPr>
        <w:t>2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）运动之乐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要求：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</w:rPr>
        <w:t>1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．不少于</w:t>
      </w:r>
      <w:r w:rsidRPr="00A00893">
        <w:rPr>
          <w:rFonts w:asciiTheme="minorEastAsia" w:hAnsiTheme="minorEastAsia" w:cs="微软雅黑"/>
          <w:color w:val="000000"/>
          <w:kern w:val="0"/>
          <w:sz w:val="22"/>
        </w:rPr>
        <w:t>500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字。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</w:rPr>
        <w:t>2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．除诗歌外，文体不限。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</w:rPr>
        <w:t>3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．内容切题，思想健康。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</w:rPr>
        <w:t>4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．条理清楚，文从字顺。</w:t>
      </w:r>
    </w:p>
    <w:p w:rsidR="00A00893" w:rsidRPr="00A00893" w:rsidRDefault="00A00893" w:rsidP="00A00893">
      <w:pPr>
        <w:autoSpaceDE w:val="0"/>
        <w:autoSpaceDN w:val="0"/>
        <w:adjustRightInd w:val="0"/>
        <w:rPr>
          <w:rFonts w:asciiTheme="minorEastAsia" w:hAnsiTheme="minorEastAsia" w:cs="微软雅黑"/>
          <w:color w:val="000000"/>
          <w:kern w:val="0"/>
          <w:sz w:val="22"/>
        </w:rPr>
      </w:pPr>
      <w:r w:rsidRPr="00A00893">
        <w:rPr>
          <w:rFonts w:asciiTheme="minorEastAsia" w:hAnsiTheme="minorEastAsia" w:cs="微软雅黑"/>
          <w:color w:val="000000"/>
          <w:kern w:val="0"/>
          <w:sz w:val="22"/>
        </w:rPr>
        <w:t>5</w:t>
      </w:r>
      <w:r w:rsidRPr="00A00893">
        <w:rPr>
          <w:rFonts w:asciiTheme="minorEastAsia" w:hAnsiTheme="minorEastAsia" w:cs="微软雅黑" w:hint="eastAsia"/>
          <w:color w:val="000000"/>
          <w:kern w:val="0"/>
          <w:sz w:val="22"/>
          <w:lang w:val="zh-CN"/>
        </w:rPr>
        <w:t>．结构完整，格式规范。</w:t>
      </w:r>
    </w:p>
    <w:p w:rsidR="00A00893" w:rsidRPr="00A00893" w:rsidRDefault="00A00893" w:rsidP="00A00893">
      <w:pPr>
        <w:autoSpaceDE w:val="0"/>
        <w:autoSpaceDN w:val="0"/>
        <w:adjustRightInd w:val="0"/>
        <w:jc w:val="left"/>
        <w:rPr>
          <w:rFonts w:asciiTheme="minorEastAsia" w:hAnsiTheme="minorEastAsia" w:cs="微软雅黑"/>
          <w:color w:val="000000"/>
          <w:kern w:val="0"/>
          <w:sz w:val="22"/>
        </w:rPr>
      </w:pPr>
    </w:p>
    <w:p w:rsidR="00C86323" w:rsidRPr="00A00893" w:rsidRDefault="00C86323">
      <w:pPr>
        <w:rPr>
          <w:rFonts w:asciiTheme="minorEastAsia" w:hAnsiTheme="minorEastAsia"/>
          <w:sz w:val="22"/>
        </w:rPr>
      </w:pPr>
    </w:p>
    <w:sectPr w:rsidR="00C86323" w:rsidRPr="00A00893" w:rsidSect="00595067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BD8"/>
    <w:rsid w:val="001061A8"/>
    <w:rsid w:val="003B5BD8"/>
    <w:rsid w:val="00A00893"/>
    <w:rsid w:val="00C86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534</Words>
  <Characters>3046</Characters>
  <Application>Microsoft Office Word</Application>
  <DocSecurity>0</DocSecurity>
  <Lines>25</Lines>
  <Paragraphs>7</Paragraphs>
  <ScaleCrop>false</ScaleCrop>
  <Company>xpwy</Company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xpwy</dc:creator>
  <cp:keywords/>
  <dc:description/>
  <cp:lastModifiedBy>xpwy</cp:lastModifiedBy>
  <cp:revision>3</cp:revision>
  <dcterms:created xsi:type="dcterms:W3CDTF">2018-07-06T03:12:00Z</dcterms:created>
  <dcterms:modified xsi:type="dcterms:W3CDTF">2018-10-22T05:55:00Z</dcterms:modified>
</cp:coreProperties>
</file>